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E2275" w14:textId="7E09A67D" w:rsidR="00EF7A70" w:rsidRDefault="00C404DE" w:rsidP="00E21340">
      <w:r>
        <w:t>Kaijus Ervasti</w:t>
      </w:r>
      <w:r>
        <w:tab/>
      </w:r>
      <w:r>
        <w:tab/>
      </w:r>
      <w:r>
        <w:tab/>
      </w:r>
      <w:r>
        <w:tab/>
      </w:r>
      <w:r>
        <w:tab/>
        <w:t>20.2</w:t>
      </w:r>
      <w:bookmarkStart w:id="0" w:name="_GoBack"/>
      <w:bookmarkEnd w:id="0"/>
      <w:r w:rsidR="001A3847">
        <w:t>.2020</w:t>
      </w:r>
    </w:p>
    <w:p w14:paraId="091E16CE" w14:textId="625D9E06" w:rsidR="001A3847" w:rsidRDefault="001A3847" w:rsidP="00E21340"/>
    <w:p w14:paraId="683CE244" w14:textId="752B6F41" w:rsidR="001A3847" w:rsidRDefault="001A3847" w:rsidP="00E21340"/>
    <w:p w14:paraId="4B6F22F2" w14:textId="325414BE" w:rsidR="001A3847" w:rsidRPr="007E0950" w:rsidRDefault="001A3847" w:rsidP="00E21340">
      <w:pPr>
        <w:rPr>
          <w:rFonts w:cs="Tahoma"/>
          <w:szCs w:val="24"/>
        </w:rPr>
      </w:pPr>
      <w:r w:rsidRPr="007E0950">
        <w:rPr>
          <w:rFonts w:cs="Tahoma"/>
          <w:szCs w:val="24"/>
        </w:rPr>
        <w:t>PERUSOIKEUSVAIKUTUKSET LAINSÄÄDÄNNÖN ARVIOINTINEUVOSTON TYÖSSÄ</w:t>
      </w:r>
    </w:p>
    <w:p w14:paraId="17C8803D" w14:textId="2412283A" w:rsidR="009E0D0B" w:rsidRPr="007E0950" w:rsidRDefault="009E0D0B" w:rsidP="00E21340">
      <w:pPr>
        <w:rPr>
          <w:rFonts w:cs="Tahoma"/>
          <w:szCs w:val="24"/>
        </w:rPr>
      </w:pPr>
    </w:p>
    <w:p w14:paraId="66FB6B12" w14:textId="19FFBDAE" w:rsidR="009E0D0B" w:rsidRPr="007E0950" w:rsidRDefault="009E0D0B" w:rsidP="00E21340">
      <w:pPr>
        <w:rPr>
          <w:rFonts w:cs="Tahoma"/>
          <w:b/>
          <w:szCs w:val="24"/>
        </w:rPr>
      </w:pPr>
      <w:r w:rsidRPr="007E0950">
        <w:rPr>
          <w:rFonts w:cs="Tahoma"/>
          <w:b/>
          <w:szCs w:val="24"/>
        </w:rPr>
        <w:t>1. Lainsäädännön arviointineuvosto</w:t>
      </w:r>
    </w:p>
    <w:p w14:paraId="031C87BE" w14:textId="35BBE504" w:rsidR="009E0D0B" w:rsidRPr="007E0950" w:rsidRDefault="009E0D0B" w:rsidP="00E21340">
      <w:pPr>
        <w:rPr>
          <w:rFonts w:cs="Tahoma"/>
          <w:szCs w:val="24"/>
        </w:rPr>
      </w:pPr>
    </w:p>
    <w:p w14:paraId="044DA9D7" w14:textId="2CD8783D" w:rsidR="009E0D0B" w:rsidRPr="007E0950" w:rsidRDefault="009E0D0B" w:rsidP="009E0D0B">
      <w:pPr>
        <w:jc w:val="both"/>
        <w:rPr>
          <w:rFonts w:cs="Tahoma"/>
          <w:szCs w:val="24"/>
        </w:rPr>
      </w:pPr>
      <w:r w:rsidRPr="007E0950">
        <w:rPr>
          <w:rFonts w:cs="Tahoma"/>
          <w:szCs w:val="24"/>
        </w:rPr>
        <w:t>Lainsäädännön arviointineuvosto aloitti toimintansa vuoden 2016 alussa eli se on toiminut nyt neljä vuotta. Se antaa vuosittain noin 20-30 lausuntoa valtioneuvoston säädösehdotuksista. Arviointineuvosto lausuu hallituksen esitysehdotuksista loppuvaiheessa ennen päätöksentekoa ja vasta säännönmukaisen lausuntokierroksen ja ehdotuksen viimeistelyn jälkeen.</w:t>
      </w:r>
    </w:p>
    <w:p w14:paraId="1C70E187" w14:textId="77777777" w:rsidR="009E0D0B" w:rsidRPr="007E0950" w:rsidRDefault="009E0D0B" w:rsidP="009E0D0B">
      <w:pPr>
        <w:jc w:val="both"/>
        <w:rPr>
          <w:rFonts w:cs="Tahoma"/>
          <w:szCs w:val="24"/>
        </w:rPr>
      </w:pPr>
    </w:p>
    <w:p w14:paraId="010D0AD6" w14:textId="447380E0" w:rsidR="009E0D0B" w:rsidRPr="007E0950" w:rsidRDefault="009E0D0B" w:rsidP="009E0D0B">
      <w:pPr>
        <w:jc w:val="both"/>
        <w:rPr>
          <w:rFonts w:cs="Tahoma"/>
          <w:szCs w:val="24"/>
        </w:rPr>
      </w:pPr>
      <w:r w:rsidRPr="007E0950">
        <w:rPr>
          <w:rFonts w:cs="Tahoma"/>
          <w:szCs w:val="24"/>
        </w:rPr>
        <w:t>Valtioneuvoston asetuksessa lainsäädännön arviointineuvostosta (1735/2015) on määritelty arviointineuvoston organisaatio ja tehtävät. Neuvoston tehtävä 2 §:n mukaan on antaa lausuntoja vaikutusarvioinneista luonnoksissa hallituksen esityksiksi. Se voi myös tehdä aloitteita lainvalmistelun laadun parantamiseksi sekä arvioida, ovatko uuden lainsäädännön vaikutukset toteutuneet arvioidusti. Asetuksen perustelumuistion mukaan ”neuvoston tehtävänä ei ole suorittaa vaikutusarviointeja, vaan se arvioi laadittuja arviointeja”. Valtioneuvoston ministeriöiden tulee siis lähtökohtaisesti itse huolehtia lainvalmisteluosaamisesta, lainvalmistelun laadusta sekä arviointien laatimisesta. Arviointineuvosto kontrolloi lainvalmistelun ja vaikutusarvioiden laatua, mutta voi tukea myös koulutustilaisuuksilla ministeriöiden kehittämistyötä. Sen sijaan itse arviointityöhön se ei osallistu.</w:t>
      </w:r>
    </w:p>
    <w:p w14:paraId="062D83F0" w14:textId="1B2B4CE8" w:rsidR="009E0D0B" w:rsidRPr="007E0950" w:rsidRDefault="009E0D0B" w:rsidP="009E0D0B">
      <w:pPr>
        <w:jc w:val="both"/>
        <w:rPr>
          <w:rFonts w:cs="Tahoma"/>
          <w:szCs w:val="24"/>
        </w:rPr>
      </w:pPr>
    </w:p>
    <w:p w14:paraId="67321507" w14:textId="1DF039EE" w:rsidR="009E0D0B" w:rsidRPr="007E0950" w:rsidRDefault="009E0D0B" w:rsidP="009E0D0B">
      <w:pPr>
        <w:jc w:val="both"/>
        <w:rPr>
          <w:rFonts w:cs="Tahoma"/>
          <w:szCs w:val="24"/>
        </w:rPr>
      </w:pPr>
      <w:r w:rsidRPr="007E0950">
        <w:rPr>
          <w:rFonts w:cs="Tahoma"/>
          <w:szCs w:val="24"/>
        </w:rPr>
        <w:t>Lainsäädännön arviointineuvostolla on laaja näkökulma vaikutusten arviointiin. Arviointineuvosto pyrkii arvioimaan</w:t>
      </w:r>
      <w:r w:rsidR="00DA5261" w:rsidRPr="007E0950">
        <w:rPr>
          <w:rFonts w:cs="Tahoma"/>
          <w:szCs w:val="24"/>
        </w:rPr>
        <w:t>,</w:t>
      </w:r>
      <w:r w:rsidRPr="007E0950">
        <w:rPr>
          <w:rFonts w:cs="Tahoma"/>
          <w:szCs w:val="24"/>
        </w:rPr>
        <w:t xml:space="preserve"> kuinka lainsäädännön kaikkia </w:t>
      </w:r>
      <w:r w:rsidR="005F4267" w:rsidRPr="007E0950">
        <w:rPr>
          <w:rFonts w:cs="Tahoma"/>
          <w:szCs w:val="24"/>
        </w:rPr>
        <w:t xml:space="preserve">erilaisia </w:t>
      </w:r>
      <w:r w:rsidRPr="007E0950">
        <w:rPr>
          <w:rFonts w:cs="Tahoma"/>
          <w:szCs w:val="24"/>
        </w:rPr>
        <w:t>vaikutuksia on ennakoitu. Monissa muissa maissa vastaavat elimet ovat keskittyneet vain taloudellisten vaikutusten tai yritysvaikutusten arviointiin.</w:t>
      </w:r>
    </w:p>
    <w:p w14:paraId="3029AE82" w14:textId="4A1888AB" w:rsidR="00DA5261" w:rsidRPr="007E0950" w:rsidRDefault="00DA5261" w:rsidP="009E0D0B">
      <w:pPr>
        <w:jc w:val="both"/>
        <w:rPr>
          <w:rFonts w:cs="Tahoma"/>
          <w:szCs w:val="24"/>
        </w:rPr>
      </w:pPr>
    </w:p>
    <w:p w14:paraId="2A3FE0FD" w14:textId="21F2405D" w:rsidR="00DA5261" w:rsidRPr="007E0950" w:rsidRDefault="00DA5261" w:rsidP="009E0D0B">
      <w:pPr>
        <w:jc w:val="both"/>
        <w:rPr>
          <w:rFonts w:cs="Tahoma"/>
          <w:b/>
          <w:szCs w:val="24"/>
        </w:rPr>
      </w:pPr>
      <w:r w:rsidRPr="007E0950">
        <w:rPr>
          <w:rFonts w:cs="Tahoma"/>
          <w:b/>
          <w:szCs w:val="24"/>
        </w:rPr>
        <w:t>2. Eri vaikutuslajit</w:t>
      </w:r>
    </w:p>
    <w:p w14:paraId="4857C6FE" w14:textId="1C1247F0" w:rsidR="00DA5261" w:rsidRPr="007E0950" w:rsidRDefault="00DA5261" w:rsidP="009E0D0B">
      <w:pPr>
        <w:jc w:val="both"/>
        <w:rPr>
          <w:rFonts w:cs="Tahoma"/>
          <w:szCs w:val="24"/>
        </w:rPr>
      </w:pPr>
    </w:p>
    <w:p w14:paraId="1365DC68" w14:textId="1A1D1CF9" w:rsidR="00DA5261" w:rsidRPr="007E0950" w:rsidRDefault="00DA5261" w:rsidP="00DA5261">
      <w:pPr>
        <w:jc w:val="both"/>
        <w:rPr>
          <w:rFonts w:cs="Tahoma"/>
          <w:szCs w:val="24"/>
        </w:rPr>
      </w:pPr>
      <w:r w:rsidRPr="007E0950">
        <w:rPr>
          <w:rFonts w:cs="Tahoma"/>
          <w:szCs w:val="24"/>
        </w:rPr>
        <w:t>Hallituksen esitysten laatimisohjeiden (HELO) mukaan säädösehdotusten mahdolliset vaikutukset tulee arvioida säädöksiä valmisteltaessa. Perinteisesti vaikutuslajit on jaettu neljään eri ryhmään ohjeistuksessa: taloudellisiin vaikutuksiin, viranomaisvaikutuksiin, ympäristövaikutuksiin ja yhteiskunnallisiin vaikutuksiin. Oppaassa säädösehdotusten vaikutusten arvioinnista on käytetty tätä jaottelua.</w:t>
      </w:r>
      <w:r w:rsidR="004168D9">
        <w:rPr>
          <w:rFonts w:cs="Tahoma"/>
          <w:szCs w:val="24"/>
        </w:rPr>
        <w:t xml:space="preserve"> Myös monia muita vaikutuksia kuten innovaatiovaikutuksia on nostettu esiin eri yhteyksissä.</w:t>
      </w:r>
    </w:p>
    <w:p w14:paraId="2AE8764E" w14:textId="72832BF2" w:rsidR="00DA5261" w:rsidRPr="007E0950" w:rsidRDefault="00DA5261" w:rsidP="00DA5261">
      <w:pPr>
        <w:jc w:val="both"/>
        <w:rPr>
          <w:rFonts w:cs="Tahoma"/>
          <w:szCs w:val="24"/>
        </w:rPr>
      </w:pPr>
    </w:p>
    <w:p w14:paraId="2D39DDB9" w14:textId="5859CC00" w:rsidR="00DA5261" w:rsidRPr="007E0950" w:rsidRDefault="00DA5261" w:rsidP="00DA5261">
      <w:pPr>
        <w:jc w:val="both"/>
        <w:rPr>
          <w:rFonts w:cs="Tahoma"/>
          <w:szCs w:val="24"/>
        </w:rPr>
      </w:pPr>
      <w:r w:rsidRPr="007E0950">
        <w:rPr>
          <w:rFonts w:cs="Tahoma"/>
          <w:szCs w:val="24"/>
        </w:rPr>
        <w:t xml:space="preserve">Pääministeri Sanna </w:t>
      </w:r>
      <w:proofErr w:type="spellStart"/>
      <w:r w:rsidRPr="007E0950">
        <w:rPr>
          <w:rFonts w:cs="Tahoma"/>
          <w:szCs w:val="24"/>
        </w:rPr>
        <w:t>Marinin</w:t>
      </w:r>
      <w:proofErr w:type="spellEnd"/>
      <w:r w:rsidRPr="007E0950">
        <w:rPr>
          <w:rFonts w:cs="Tahoma"/>
          <w:szCs w:val="24"/>
        </w:rPr>
        <w:t xml:space="preserve"> hallitusohjelmassa 10.12.2019 on korostettu erityisesti ilmastovaikutuksia. Hallitusohjelman mukaan ”ilmastovaikutusten arviointi otetaan osaksi normaalia lainvalmistelua”.</w:t>
      </w:r>
      <w:r w:rsidR="00E4448F" w:rsidRPr="007E0950">
        <w:rPr>
          <w:rFonts w:cs="Tahoma"/>
          <w:szCs w:val="24"/>
        </w:rPr>
        <w:t xml:space="preserve"> H</w:t>
      </w:r>
      <w:r w:rsidRPr="007E0950">
        <w:rPr>
          <w:rFonts w:cs="Tahoma"/>
          <w:szCs w:val="24"/>
        </w:rPr>
        <w:t>allitusohjelmassa on korost</w:t>
      </w:r>
      <w:r w:rsidR="00E4448F" w:rsidRPr="007E0950">
        <w:rPr>
          <w:rFonts w:cs="Tahoma"/>
          <w:szCs w:val="24"/>
        </w:rPr>
        <w:t>ettu myös monessa kohdassa perus</w:t>
      </w:r>
      <w:r w:rsidRPr="007E0950">
        <w:rPr>
          <w:rFonts w:cs="Tahoma"/>
          <w:szCs w:val="24"/>
        </w:rPr>
        <w:t>oikeuksien turvaamista.</w:t>
      </w:r>
    </w:p>
    <w:p w14:paraId="45C53029" w14:textId="77777777" w:rsidR="00DA5261" w:rsidRPr="007E0950" w:rsidRDefault="00DA5261" w:rsidP="00DA5261">
      <w:pPr>
        <w:jc w:val="both"/>
        <w:rPr>
          <w:rFonts w:cs="Tahoma"/>
          <w:szCs w:val="24"/>
        </w:rPr>
      </w:pPr>
    </w:p>
    <w:p w14:paraId="38D57F71" w14:textId="256AC6E2" w:rsidR="00DA5261" w:rsidRPr="007E0950" w:rsidRDefault="00DA5261" w:rsidP="00DA5261">
      <w:pPr>
        <w:jc w:val="both"/>
        <w:rPr>
          <w:rFonts w:cs="Tahoma"/>
          <w:szCs w:val="24"/>
        </w:rPr>
      </w:pPr>
      <w:r w:rsidRPr="007E0950">
        <w:rPr>
          <w:rFonts w:cs="Tahoma"/>
          <w:szCs w:val="24"/>
        </w:rPr>
        <w:lastRenderedPageBreak/>
        <w:t xml:space="preserve">Vuonna 2019 hyväksyttiin uudet hallituksen esityksen laatimisohjeet. Samalla myös ohjeistusta vaikutusten arvioinnista uudistettiin. Uusissa ohjeissa vaikutusten arvioinnista ei ole enää omaa pääjaksoa hallituksen esityksessä, vaan se on osa jaksoa ”ehdotukset ja niiden vaikutukset”.  Vaikutusten arvioinnissa käytetään edelleen </w:t>
      </w:r>
      <w:r w:rsidR="005F4267" w:rsidRPr="007E0950">
        <w:rPr>
          <w:rFonts w:cs="Tahoma"/>
          <w:szCs w:val="24"/>
        </w:rPr>
        <w:t xml:space="preserve">oikeusministeriössä laadittua </w:t>
      </w:r>
      <w:r w:rsidRPr="007E0950">
        <w:rPr>
          <w:rFonts w:cs="Tahoma"/>
          <w:szCs w:val="24"/>
        </w:rPr>
        <w:t>vaikutusarviointiopasta ja lähtökohtaista jaottelua neljään eri vaikutusryhmään. Vaikutusarvio-ohjeet ovat vuodelta 2007 ja niiden uudistus on suunnitteilla.</w:t>
      </w:r>
    </w:p>
    <w:p w14:paraId="7186F720" w14:textId="77777777" w:rsidR="00DA5261" w:rsidRPr="007E0950" w:rsidRDefault="00DA5261" w:rsidP="00DA5261">
      <w:pPr>
        <w:jc w:val="both"/>
        <w:rPr>
          <w:rFonts w:cs="Tahoma"/>
          <w:szCs w:val="24"/>
        </w:rPr>
      </w:pPr>
    </w:p>
    <w:p w14:paraId="045E7AB0" w14:textId="4718FCDE" w:rsidR="00DA5261" w:rsidRPr="007E0950" w:rsidRDefault="00DA5261" w:rsidP="00DA5261">
      <w:pPr>
        <w:jc w:val="both"/>
        <w:rPr>
          <w:rFonts w:cs="Tahoma"/>
          <w:szCs w:val="24"/>
        </w:rPr>
      </w:pPr>
      <w:r w:rsidRPr="007E0950">
        <w:rPr>
          <w:rFonts w:cs="Tahoma"/>
          <w:szCs w:val="24"/>
        </w:rPr>
        <w:t>Uusien HELO-ohjeiden mukaan useilla yhteiskunnallisilla vaikutuksilla on yhteys perus- ja ihmisoikeuksien toteutumiseen. Perusoikeusvaikutukset onkin nostettu esiin uutena ulottuvuutena vaikutusten arvioinnissa. Hallituksen esityksessä pitäisi kertoa konkreettiset vaikutukset perus- ja ihmisoikeuksien toteutumiseen esimerkiksi kansalaisten asemassa, olosuhteissa ja toimintamahdollisuuksissa. Ohjeiden mukaan nämä vaikutukset voi esittää yhteiskunnallisissa vaikutuksissa omana jaksonaan ”vaikutukset perus- ja ihmisoikeuksiin”.</w:t>
      </w:r>
    </w:p>
    <w:p w14:paraId="24A9B1D5" w14:textId="3CBE338F" w:rsidR="00E4448F" w:rsidRPr="007E0950" w:rsidRDefault="00E4448F" w:rsidP="00DA5261">
      <w:pPr>
        <w:jc w:val="both"/>
        <w:rPr>
          <w:rFonts w:cs="Tahoma"/>
          <w:szCs w:val="24"/>
        </w:rPr>
      </w:pPr>
    </w:p>
    <w:p w14:paraId="67CCCD96" w14:textId="2680B391" w:rsidR="00E4448F" w:rsidRPr="007E0950" w:rsidRDefault="00E4448F" w:rsidP="00E4448F">
      <w:pPr>
        <w:jc w:val="both"/>
        <w:rPr>
          <w:rFonts w:cs="Tahoma"/>
          <w:b/>
          <w:szCs w:val="24"/>
        </w:rPr>
      </w:pPr>
      <w:r w:rsidRPr="007E0950">
        <w:rPr>
          <w:rFonts w:cs="Tahoma"/>
          <w:b/>
          <w:szCs w:val="24"/>
        </w:rPr>
        <w:t>3. Perusoikeusvaikutukset arviointineuvoston työssä</w:t>
      </w:r>
    </w:p>
    <w:p w14:paraId="327582B7" w14:textId="0DF15C2E" w:rsidR="00E4448F" w:rsidRPr="007E0950" w:rsidRDefault="00E4448F" w:rsidP="00E4448F">
      <w:pPr>
        <w:jc w:val="both"/>
        <w:rPr>
          <w:rFonts w:cs="Tahoma"/>
          <w:szCs w:val="24"/>
        </w:rPr>
      </w:pPr>
    </w:p>
    <w:p w14:paraId="03768948" w14:textId="3E508390" w:rsidR="00E4448F" w:rsidRPr="007E0950" w:rsidRDefault="00E4448F" w:rsidP="00E4448F">
      <w:pPr>
        <w:jc w:val="both"/>
        <w:rPr>
          <w:rFonts w:cs="Tahoma"/>
          <w:szCs w:val="24"/>
          <w:shd w:val="clear" w:color="auto" w:fill="FFFFFF"/>
        </w:rPr>
      </w:pPr>
      <w:r w:rsidRPr="007E0950">
        <w:rPr>
          <w:rFonts w:cs="Tahoma"/>
          <w:szCs w:val="24"/>
          <w:shd w:val="clear" w:color="auto" w:fill="FFFFFF"/>
        </w:rPr>
        <w:t>Lainsäädännön arviointineuvosto ei arvioi säädösten perustuslainmukaisuutta. Sen sijaan arviointineuvoston tehtävä on tarkastella, millä tavoin säädösehdotuksissa on arvioitu perusoikeusvaikutuksia.  Perusoikeusvaikutusten merkitys on kasvanut arviointineuvoston työssä viime aikoina ja HELO-ohjeiden uudistus korostaa kehitystä entisestään. Perusoikeusvaikutukset voidaan nähdä osana ihmisvaikutusten arviointia, jossa kohteena ovat lainsäädännön vaikutukset ihmisten elämään ja arkeen.</w:t>
      </w:r>
      <w:r w:rsidR="005D6D15" w:rsidRPr="007E0950">
        <w:rPr>
          <w:rFonts w:cs="Tahoma"/>
          <w:szCs w:val="24"/>
          <w:shd w:val="clear" w:color="auto" w:fill="FFFFFF"/>
        </w:rPr>
        <w:t xml:space="preserve"> </w:t>
      </w:r>
      <w:r w:rsidR="005D6D15" w:rsidRPr="007E0950">
        <w:rPr>
          <w:rFonts w:cs="Tahoma"/>
          <w:szCs w:val="24"/>
        </w:rPr>
        <w:t xml:space="preserve">Perusoikeuksissa on painotettu myös uusia alueita viime aikoina. </w:t>
      </w:r>
      <w:r w:rsidR="005D6D15" w:rsidRPr="007E0950">
        <w:rPr>
          <w:rFonts w:cs="Tahoma"/>
          <w:color w:val="333333"/>
          <w:szCs w:val="24"/>
          <w:shd w:val="clear" w:color="auto" w:fill="FFFFFF"/>
        </w:rPr>
        <w:t>On käyty runsaasti keskustelua esimerkiksi ympäristöperusoikeuksista, lasten oikeuksista, vanhusten oikeuksista ja vammaisten oikeuksista.</w:t>
      </w:r>
    </w:p>
    <w:p w14:paraId="757D433A" w14:textId="77777777" w:rsidR="00E4448F" w:rsidRPr="007E0950" w:rsidRDefault="00E4448F" w:rsidP="00E4448F">
      <w:pPr>
        <w:jc w:val="both"/>
        <w:rPr>
          <w:rFonts w:cs="Tahoma"/>
          <w:szCs w:val="24"/>
          <w:shd w:val="clear" w:color="auto" w:fill="FFFFFF"/>
        </w:rPr>
      </w:pPr>
    </w:p>
    <w:p w14:paraId="6189117D" w14:textId="77777777" w:rsidR="00E4448F" w:rsidRPr="007E0950" w:rsidRDefault="00E4448F" w:rsidP="00E4448F">
      <w:pPr>
        <w:jc w:val="both"/>
        <w:rPr>
          <w:rFonts w:cs="Tahoma"/>
          <w:szCs w:val="24"/>
          <w:shd w:val="clear" w:color="auto" w:fill="FFFFFF"/>
        </w:rPr>
      </w:pPr>
      <w:r w:rsidRPr="007E0950">
        <w:rPr>
          <w:rFonts w:cs="Tahoma"/>
          <w:szCs w:val="24"/>
          <w:shd w:val="clear" w:color="auto" w:fill="FFFFFF"/>
        </w:rPr>
        <w:t xml:space="preserve">Laillisuusvalvojat ja perustuslakivaliokunta keskittyvät ensi sijaisesti siihen, täyttääkö säädösehdotus perustuslain ja kansainvälisten ihmisoikeusvelvoitteiden vaatimukset. Lisäksi oikeuskansleri seuraa hyvän lainvalmistelutavan noudattamista. Näiden tahojen näkökulma on ensisijaisesti normatiivinen. Oikeuskanslerin ennakollinen säädösvalvonta kohdistuu hallituksen esitykseen kokonaisuutena, mutta arviointi on oikeudellinen eikä yhteiskuntatieteellinen. </w:t>
      </w:r>
    </w:p>
    <w:p w14:paraId="6270C758" w14:textId="77777777" w:rsidR="00E4448F" w:rsidRPr="007E0950" w:rsidRDefault="00E4448F" w:rsidP="00E4448F">
      <w:pPr>
        <w:jc w:val="both"/>
        <w:rPr>
          <w:rFonts w:cs="Tahoma"/>
          <w:szCs w:val="24"/>
          <w:shd w:val="clear" w:color="auto" w:fill="FFFFFF"/>
        </w:rPr>
      </w:pPr>
    </w:p>
    <w:p w14:paraId="1B9C5A21" w14:textId="56F8C74A" w:rsidR="00E4448F" w:rsidRPr="007E0950" w:rsidRDefault="00E4448F" w:rsidP="00E4448F">
      <w:pPr>
        <w:jc w:val="both"/>
        <w:rPr>
          <w:rFonts w:cs="Tahoma"/>
          <w:szCs w:val="24"/>
          <w:shd w:val="clear" w:color="auto" w:fill="FFFFFF"/>
        </w:rPr>
      </w:pPr>
      <w:r w:rsidRPr="007E0950">
        <w:rPr>
          <w:rFonts w:cs="Tahoma"/>
          <w:szCs w:val="24"/>
          <w:shd w:val="clear" w:color="auto" w:fill="FFFFFF"/>
        </w:rPr>
        <w:t>Lainsäädännön arviointineuvosto sen sijaan tarkastelee, kuinka perusoikeuksien toteutumista on arvioitu käytännön tasolla eli näkökulma on yhteiskunnallinen. Mietittäväksi tulee, miten hallituksen esitysehdotuksessa on arvioitu säädöksen vaikutuksia perusoikeuksiin ihmisten ja yritysten arjessa. Tarvitaan siis yhteiskunnallista tarkastelua, miten ja missä laajuudessa uusi sääntely vaikuttaa tosiasiassa esimerkiksi lasten mahdollisuuksiin vaikuttaa itseään koskevaan päätöksentekoon arjessa, ikääntyneiden henkilöiden itsemääräämisoikeuteen päivittäisissä tilanteissa tai kansalaisten oikeudensaantimahdollisuuksiin käytännössä, kun he joutuvat oikeudellista käsittelyä vaativaan konfliktiin. Tällöin kyse ei ole vain normatiivisesta analyysista, vaan siitä, kuinka ja missä laajuudessa uudistus vaikuttaa tosiasiassa ihmisten elämään. Myös vaihtoehtoja punnittaessa tulisi arvioida erilaisten vaihtoehtojen perusoikeusvaikutuksia ja pohtia siitä näkökulmasta, mikä vaihtoehto valitaan.</w:t>
      </w:r>
    </w:p>
    <w:p w14:paraId="21024F0E" w14:textId="5838D78E" w:rsidR="005D6D15" w:rsidRPr="007E0950" w:rsidRDefault="005D6D15" w:rsidP="00E4448F">
      <w:pPr>
        <w:jc w:val="both"/>
        <w:rPr>
          <w:rFonts w:cs="Tahoma"/>
          <w:szCs w:val="24"/>
          <w:shd w:val="clear" w:color="auto" w:fill="FFFFFF"/>
        </w:rPr>
      </w:pPr>
    </w:p>
    <w:p w14:paraId="36A210C3" w14:textId="3F489BC1" w:rsidR="00E90FC4" w:rsidRPr="007E0950" w:rsidRDefault="0032366F" w:rsidP="005D6D15">
      <w:pPr>
        <w:jc w:val="both"/>
        <w:rPr>
          <w:rFonts w:cs="Tahoma"/>
          <w:szCs w:val="24"/>
          <w:shd w:val="clear" w:color="auto" w:fill="FFFFFF"/>
        </w:rPr>
      </w:pPr>
      <w:r w:rsidRPr="007E0950">
        <w:rPr>
          <w:rFonts w:cs="Tahoma"/>
          <w:szCs w:val="24"/>
          <w:shd w:val="clear" w:color="auto" w:fill="FFFFFF"/>
        </w:rPr>
        <w:t>Neuvosto on suhtautunut varauksellisesti siihen, että lausunnoissa käytettäis</w:t>
      </w:r>
      <w:r w:rsidR="00BD6122">
        <w:rPr>
          <w:rFonts w:cs="Tahoma"/>
          <w:szCs w:val="24"/>
          <w:shd w:val="clear" w:color="auto" w:fill="FFFFFF"/>
        </w:rPr>
        <w:t xml:space="preserve">iin sellaisia ilmaisuja, </w:t>
      </w:r>
      <w:r w:rsidRPr="007E0950">
        <w:rPr>
          <w:rFonts w:cs="Tahoma"/>
          <w:szCs w:val="24"/>
          <w:shd w:val="clear" w:color="auto" w:fill="FFFFFF"/>
        </w:rPr>
        <w:t>joista voisi saada käsitykseen, että otetaan kantaa itse perusoikeuksiin</w:t>
      </w:r>
      <w:r w:rsidR="005D6D15" w:rsidRPr="007E0950">
        <w:rPr>
          <w:rFonts w:cs="Tahoma"/>
          <w:szCs w:val="24"/>
          <w:shd w:val="clear" w:color="auto" w:fill="FFFFFF"/>
        </w:rPr>
        <w:t xml:space="preserve">. </w:t>
      </w:r>
      <w:r w:rsidRPr="007E0950">
        <w:rPr>
          <w:rFonts w:cs="Tahoma"/>
          <w:szCs w:val="24"/>
          <w:shd w:val="clear" w:color="auto" w:fill="FFFFFF"/>
        </w:rPr>
        <w:t xml:space="preserve">Neuvosto </w:t>
      </w:r>
      <w:r w:rsidRPr="007E0950">
        <w:rPr>
          <w:rFonts w:cs="Tahoma"/>
          <w:szCs w:val="24"/>
          <w:shd w:val="clear" w:color="auto" w:fill="FFFFFF"/>
        </w:rPr>
        <w:lastRenderedPageBreak/>
        <w:t xml:space="preserve">käyttää perusoikeuksiin kytköksissä olevaa terminologiaa, vaikkei usein käytäkään </w:t>
      </w:r>
      <w:r w:rsidR="00BD6122">
        <w:rPr>
          <w:rFonts w:cs="Tahoma"/>
          <w:szCs w:val="24"/>
          <w:shd w:val="clear" w:color="auto" w:fill="FFFFFF"/>
        </w:rPr>
        <w:t xml:space="preserve">varsinaisesti </w:t>
      </w:r>
      <w:r w:rsidRPr="007E0950">
        <w:rPr>
          <w:rFonts w:cs="Tahoma"/>
          <w:szCs w:val="24"/>
          <w:shd w:val="clear" w:color="auto" w:fill="FFFFFF"/>
        </w:rPr>
        <w:t>termiä ”perusoikeudet”; esim. oikeusturva, oikeudenmukainen oikeudenkäynti, lasten oikeudet, vanhuksien oikeudet, yhdenvertaisuus.</w:t>
      </w:r>
    </w:p>
    <w:p w14:paraId="583A71B0" w14:textId="293A2C75" w:rsidR="00E4448F" w:rsidRPr="007E0950" w:rsidRDefault="00E4448F" w:rsidP="00E4448F">
      <w:pPr>
        <w:jc w:val="both"/>
        <w:rPr>
          <w:rFonts w:cs="Tahoma"/>
          <w:szCs w:val="24"/>
          <w:shd w:val="clear" w:color="auto" w:fill="FFFFFF"/>
        </w:rPr>
      </w:pPr>
    </w:p>
    <w:p w14:paraId="552854A3" w14:textId="77777777" w:rsidR="00E4448F" w:rsidRPr="007E0950" w:rsidRDefault="00E4448F" w:rsidP="00E4448F">
      <w:pPr>
        <w:jc w:val="both"/>
        <w:rPr>
          <w:rFonts w:cs="Tahoma"/>
          <w:szCs w:val="24"/>
          <w:shd w:val="clear" w:color="auto" w:fill="FFFFFF"/>
        </w:rPr>
      </w:pPr>
      <w:r w:rsidRPr="007E0950">
        <w:rPr>
          <w:rFonts w:cs="Tahoma"/>
          <w:szCs w:val="24"/>
          <w:shd w:val="clear" w:color="auto" w:fill="FFFFFF"/>
        </w:rPr>
        <w:t xml:space="preserve">Aina perusoikeusvaikutukset eivät saa tarpeeksi huomiota lainvalmistelussa. Perusoikeuksia saatetaan tarkastella vain juridisena kysymyksenä. Tällöin analysoidaan täyttävätkö säädöksen pykälät muodolliset perusoikeusvaatimukset. Sen sijaan tarkastelematta jää, heikentääkö tai parantaako uudistus perusoikeuksien toteutumista käytännössä ihmisten arjessa.  Perusoikeuksien toteutuminen todellisuudessa voi muuttua paljonkin, vaikka toimitaan muodollisesti perustuslain mukaan ja noudatetaan perustuslakivaliokunnan linjauksia. </w:t>
      </w:r>
    </w:p>
    <w:p w14:paraId="0743DA0B" w14:textId="77777777" w:rsidR="00E4448F" w:rsidRPr="007E0950" w:rsidRDefault="00E4448F" w:rsidP="00E4448F">
      <w:pPr>
        <w:jc w:val="both"/>
        <w:rPr>
          <w:rFonts w:cs="Tahoma"/>
          <w:szCs w:val="24"/>
          <w:shd w:val="clear" w:color="auto" w:fill="FFFFFF"/>
        </w:rPr>
      </w:pPr>
    </w:p>
    <w:p w14:paraId="51108FE4" w14:textId="77777777" w:rsidR="00E4448F" w:rsidRPr="007E0950" w:rsidRDefault="00E4448F" w:rsidP="00E4448F">
      <w:pPr>
        <w:jc w:val="both"/>
        <w:rPr>
          <w:rFonts w:cs="Tahoma"/>
          <w:szCs w:val="24"/>
          <w:shd w:val="clear" w:color="auto" w:fill="FFFFFF"/>
        </w:rPr>
      </w:pPr>
      <w:r w:rsidRPr="007E0950">
        <w:rPr>
          <w:rFonts w:cs="Tahoma"/>
          <w:szCs w:val="24"/>
          <w:shd w:val="clear" w:color="auto" w:fill="FFFFFF"/>
        </w:rPr>
        <w:t>Tällä hetkellä erityisiä haasteita liittyy ympäristöperusoikeuksiin, joka on uusi alue monille juristeillekin. Siinä yhdistyvät vastuu luonnosta, kollektiivinen oikeus hyvään ympäristöön sekä vaikuttaminen elinympäristöä koskevaan päätöksentekoon. Tällöin perusoikeusvaikutuksetkin hajautuvat useaan eri tarkastelusuuntaan.</w:t>
      </w:r>
    </w:p>
    <w:p w14:paraId="036D0B01" w14:textId="77777777" w:rsidR="00E4448F" w:rsidRPr="007E0950" w:rsidRDefault="00E4448F" w:rsidP="00E4448F">
      <w:pPr>
        <w:jc w:val="both"/>
        <w:rPr>
          <w:rFonts w:cs="Tahoma"/>
          <w:szCs w:val="24"/>
          <w:shd w:val="clear" w:color="auto" w:fill="FFFFFF"/>
        </w:rPr>
      </w:pPr>
    </w:p>
    <w:p w14:paraId="094BCB6E" w14:textId="6CF4374A" w:rsidR="00E4448F" w:rsidRPr="007E0950" w:rsidRDefault="00E4448F" w:rsidP="00E4448F">
      <w:pPr>
        <w:jc w:val="both"/>
        <w:rPr>
          <w:rFonts w:cs="Tahoma"/>
          <w:szCs w:val="24"/>
          <w:shd w:val="clear" w:color="auto" w:fill="FFFFFF"/>
        </w:rPr>
      </w:pPr>
      <w:r w:rsidRPr="007E0950">
        <w:rPr>
          <w:rFonts w:cs="Tahoma"/>
          <w:szCs w:val="24"/>
          <w:shd w:val="clear" w:color="auto" w:fill="FFFFFF"/>
        </w:rPr>
        <w:t>Perusoikeusvaikutusten huomioon ottaminen ei sinänsä muuta vaikutusten arvioinnin peruslogiikkaa. Kyse on pikemminkin uudenlaisesta näkökulmasta, jossa korostuu aiempaa enemmän ihmisvaikutukset ja oikeuksien toteutuminen todellisuudessa ihmisten arjessa. Lainsäädännön arviointineuvosto pyrkii omalta osaltaan tukemaan tämän näkökulman korostumista lainvalmistelussa.</w:t>
      </w:r>
    </w:p>
    <w:p w14:paraId="6FFA07E4" w14:textId="12CC5A48" w:rsidR="009864B2" w:rsidRPr="007E0950" w:rsidRDefault="009864B2" w:rsidP="00E4448F">
      <w:pPr>
        <w:jc w:val="both"/>
        <w:rPr>
          <w:rFonts w:cs="Tahoma"/>
          <w:szCs w:val="24"/>
          <w:shd w:val="clear" w:color="auto" w:fill="FFFFFF"/>
        </w:rPr>
      </w:pPr>
    </w:p>
    <w:p w14:paraId="44B03A0C" w14:textId="210A201F" w:rsidR="009864B2" w:rsidRPr="007E0950" w:rsidRDefault="009864B2" w:rsidP="00E4448F">
      <w:pPr>
        <w:jc w:val="both"/>
        <w:rPr>
          <w:rFonts w:cs="Tahoma"/>
          <w:b/>
          <w:szCs w:val="24"/>
          <w:shd w:val="clear" w:color="auto" w:fill="FFFFFF"/>
        </w:rPr>
      </w:pPr>
      <w:r w:rsidRPr="007E0950">
        <w:rPr>
          <w:rFonts w:cs="Tahoma"/>
          <w:b/>
          <w:szCs w:val="24"/>
          <w:shd w:val="clear" w:color="auto" w:fill="FFFFFF"/>
        </w:rPr>
        <w:t>4. Arviointineuvoston lausumat perusoikeusvaikutuksista</w:t>
      </w:r>
    </w:p>
    <w:p w14:paraId="1C7F1237" w14:textId="13AD2819" w:rsidR="009864B2" w:rsidRPr="007E0950" w:rsidRDefault="009864B2" w:rsidP="00E4448F">
      <w:pPr>
        <w:jc w:val="both"/>
        <w:rPr>
          <w:rFonts w:cs="Tahoma"/>
          <w:szCs w:val="24"/>
          <w:shd w:val="clear" w:color="auto" w:fill="FFFFFF"/>
        </w:rPr>
      </w:pPr>
    </w:p>
    <w:p w14:paraId="74E7FBFA" w14:textId="1D588CC3" w:rsidR="009864B2" w:rsidRPr="007E0950" w:rsidRDefault="009864B2" w:rsidP="00E4448F">
      <w:pPr>
        <w:jc w:val="both"/>
        <w:rPr>
          <w:rFonts w:cs="Tahoma"/>
          <w:szCs w:val="24"/>
          <w:shd w:val="clear" w:color="auto" w:fill="FFFFFF"/>
        </w:rPr>
      </w:pPr>
      <w:r w:rsidRPr="007E0950">
        <w:rPr>
          <w:rFonts w:cs="Tahoma"/>
          <w:szCs w:val="24"/>
          <w:shd w:val="clear" w:color="auto" w:fill="FFFFFF"/>
        </w:rPr>
        <w:t>Arviointineuvoston lausunnoissa vuonna 2019 perusoikeusvaikutukset ovat nousseet esiin kolmessa h</w:t>
      </w:r>
      <w:r w:rsidR="005F4267" w:rsidRPr="007E0950">
        <w:rPr>
          <w:rFonts w:cs="Tahoma"/>
          <w:szCs w:val="24"/>
          <w:shd w:val="clear" w:color="auto" w:fill="FFFFFF"/>
        </w:rPr>
        <w:t>allituksen esitysehdotuksessa. K</w:t>
      </w:r>
      <w:r w:rsidRPr="007E0950">
        <w:rPr>
          <w:rFonts w:cs="Tahoma"/>
          <w:szCs w:val="24"/>
          <w:shd w:val="clear" w:color="auto" w:fill="FFFFFF"/>
        </w:rPr>
        <w:t>ahdessa tapauksessa kyse oli uudistuksen vaikutuksista lapsen oikeuksiin ja yhdessä vanhusten oikeuksiin. Vuoden 2020 alussa perusoikeusvaikutukset nousevat esiin yhdessä lausunnossa turvapaikanhakijoiden oikeusturvan osalta.</w:t>
      </w:r>
    </w:p>
    <w:p w14:paraId="49D94FDC" w14:textId="1F539E8A" w:rsidR="000B233D" w:rsidRPr="007E0950" w:rsidRDefault="000B233D" w:rsidP="00E4448F">
      <w:pPr>
        <w:jc w:val="both"/>
        <w:rPr>
          <w:rFonts w:cs="Tahoma"/>
          <w:szCs w:val="24"/>
          <w:shd w:val="clear" w:color="auto" w:fill="FFFFFF"/>
        </w:rPr>
      </w:pPr>
    </w:p>
    <w:p w14:paraId="3DE673DC" w14:textId="1E04CDF5" w:rsidR="000B233D" w:rsidRPr="007E0950" w:rsidRDefault="000B233D" w:rsidP="005F4267">
      <w:pPr>
        <w:pStyle w:val="VNKNormaaliSisentmtn"/>
        <w:jc w:val="both"/>
        <w:rPr>
          <w:rFonts w:cs="Tahoma"/>
          <w:sz w:val="24"/>
          <w:szCs w:val="24"/>
        </w:rPr>
      </w:pPr>
      <w:r w:rsidRPr="007E0950">
        <w:rPr>
          <w:rFonts w:cs="Tahoma"/>
          <w:sz w:val="24"/>
          <w:szCs w:val="24"/>
          <w:shd w:val="clear" w:color="auto" w:fill="FFFFFF"/>
        </w:rPr>
        <w:t xml:space="preserve">Lainsäädännön arviointineuvoston lausunnossa </w:t>
      </w:r>
      <w:r w:rsidR="005F4267" w:rsidRPr="007E0950">
        <w:rPr>
          <w:rFonts w:cs="Tahoma"/>
          <w:sz w:val="24"/>
          <w:szCs w:val="24"/>
          <w:shd w:val="clear" w:color="auto" w:fill="FFFFFF"/>
        </w:rPr>
        <w:t>hallituksen esitysehdotuksesta</w:t>
      </w:r>
      <w:r w:rsidR="005F4267" w:rsidRPr="007E0950">
        <w:rPr>
          <w:rFonts w:cs="Tahoma"/>
          <w:i/>
          <w:sz w:val="24"/>
          <w:szCs w:val="24"/>
          <w:shd w:val="clear" w:color="auto" w:fill="FFFFFF"/>
        </w:rPr>
        <w:t xml:space="preserve"> </w:t>
      </w:r>
      <w:r w:rsidRPr="007E0950">
        <w:rPr>
          <w:rFonts w:cs="Tahoma"/>
          <w:i/>
          <w:sz w:val="24"/>
          <w:szCs w:val="24"/>
          <w:shd w:val="clear" w:color="auto" w:fill="FFFFFF"/>
        </w:rPr>
        <w:t>laeiksi varhaiskasvatuslain ja lasten kotihoidon ja yksityisen kotihoidosta tuesta annetun lain muuttamisesta</w:t>
      </w:r>
      <w:r w:rsidRPr="007E0950">
        <w:rPr>
          <w:rFonts w:cs="Tahoma"/>
          <w:sz w:val="24"/>
          <w:szCs w:val="24"/>
          <w:shd w:val="clear" w:color="auto" w:fill="FFFFFF"/>
        </w:rPr>
        <w:t xml:space="preserve"> (</w:t>
      </w:r>
      <w:r w:rsidR="004062A7" w:rsidRPr="007E0950">
        <w:rPr>
          <w:rStyle w:val="si-textfield1"/>
          <w:rFonts w:ascii="Tahoma" w:hAnsi="Tahoma" w:cs="Tahoma"/>
          <w:color w:val="444444"/>
        </w:rPr>
        <w:t>VN/7271/2019-VNK-2</w:t>
      </w:r>
      <w:r w:rsidRPr="007E0950">
        <w:rPr>
          <w:rStyle w:val="si-textfield1"/>
          <w:rFonts w:ascii="Tahoma" w:hAnsi="Tahoma" w:cs="Tahoma"/>
          <w:color w:val="444444"/>
        </w:rPr>
        <w:t>)</w:t>
      </w:r>
      <w:r w:rsidR="005D6D15" w:rsidRPr="007E0950">
        <w:rPr>
          <w:rStyle w:val="si-textfield1"/>
          <w:rFonts w:ascii="Tahoma" w:hAnsi="Tahoma" w:cs="Tahoma"/>
          <w:color w:val="444444"/>
        </w:rPr>
        <w:t xml:space="preserve"> </w:t>
      </w:r>
      <w:r w:rsidR="005F4267" w:rsidRPr="007E0950">
        <w:rPr>
          <w:rStyle w:val="si-textfield1"/>
          <w:rFonts w:ascii="Tahoma" w:hAnsi="Tahoma" w:cs="Tahoma"/>
          <w:color w:val="444444"/>
        </w:rPr>
        <w:t>e</w:t>
      </w:r>
      <w:r w:rsidR="005F4267" w:rsidRPr="007E0950">
        <w:rPr>
          <w:rStyle w:val="si-textfield1"/>
          <w:rFonts w:ascii="Tahoma" w:hAnsi="Tahoma" w:cs="Tahoma"/>
        </w:rPr>
        <w:t>sitettiin seuraava arvio</w:t>
      </w:r>
      <w:r w:rsidR="00AC3A76" w:rsidRPr="007E0950">
        <w:rPr>
          <w:rStyle w:val="si-textfield1"/>
          <w:rFonts w:ascii="Tahoma" w:hAnsi="Tahoma" w:cs="Tahoma"/>
        </w:rPr>
        <w:t>:</w:t>
      </w:r>
      <w:r w:rsidR="005D6D15" w:rsidRPr="007E0950">
        <w:rPr>
          <w:rStyle w:val="si-textfield1"/>
          <w:rFonts w:ascii="Tahoma" w:hAnsi="Tahoma" w:cs="Tahoma"/>
        </w:rPr>
        <w:t xml:space="preserve"> </w:t>
      </w:r>
    </w:p>
    <w:p w14:paraId="13C51189" w14:textId="3A003C87" w:rsidR="000B233D" w:rsidRPr="007E0950" w:rsidRDefault="000B233D" w:rsidP="00E4448F">
      <w:pPr>
        <w:jc w:val="both"/>
        <w:rPr>
          <w:rFonts w:cs="Tahoma"/>
          <w:szCs w:val="24"/>
          <w:shd w:val="clear" w:color="auto" w:fill="FFFFFF"/>
        </w:rPr>
      </w:pPr>
    </w:p>
    <w:p w14:paraId="39E35874" w14:textId="358DF6C0" w:rsidR="000B233D" w:rsidRPr="007E0950" w:rsidRDefault="000B233D" w:rsidP="00AC3A76">
      <w:pPr>
        <w:pStyle w:val="VNKleipteksti"/>
        <w:ind w:left="1304"/>
        <w:jc w:val="both"/>
        <w:rPr>
          <w:rFonts w:cs="Tahoma"/>
          <w:sz w:val="24"/>
        </w:rPr>
      </w:pPr>
      <w:r w:rsidRPr="007E0950">
        <w:rPr>
          <w:rFonts w:cs="Tahoma"/>
          <w:sz w:val="24"/>
        </w:rPr>
        <w:t xml:space="preserve">Esitysehdotuksessa on arvioitu lapsi- ja perhevaikutuksia sekä yhteiskunnallisia vaikutuksia monipuolisesti ja tukeutuen myös tutkimustietoon.  Esitysehdotuksessa katsotaan, että uudistuksella on positiivisia vaikutuksia muun muassa lasten tasa-arvoon ja yhdenvertaisuuteen, koulumenestykseen ja pärjäämiseen yhteiskunnassa sekä syrjäytymisen ehkäisyyn ja ihmissuhteisiin. Lisäksi on myös tuotu perusoikeusvaikutuksia esiin. Myös vaikutuksia työllisyyteen ja sukupuolivaikutuksia on arvioitu. </w:t>
      </w:r>
    </w:p>
    <w:p w14:paraId="61C529B6" w14:textId="77777777" w:rsidR="000B233D" w:rsidRPr="007E0950" w:rsidRDefault="000B233D" w:rsidP="000B233D">
      <w:pPr>
        <w:pStyle w:val="VNKleipteksti"/>
        <w:ind w:left="0"/>
        <w:jc w:val="both"/>
        <w:rPr>
          <w:rFonts w:cs="Tahoma"/>
          <w:sz w:val="24"/>
        </w:rPr>
      </w:pPr>
    </w:p>
    <w:p w14:paraId="63DE2792" w14:textId="169B791F" w:rsidR="000B233D" w:rsidRPr="007E0950" w:rsidRDefault="000B233D" w:rsidP="00AC3A76">
      <w:pPr>
        <w:pStyle w:val="VNKleipteksti"/>
        <w:ind w:left="1304"/>
        <w:jc w:val="both"/>
        <w:rPr>
          <w:rFonts w:cs="Tahoma"/>
          <w:sz w:val="24"/>
        </w:rPr>
      </w:pPr>
      <w:r w:rsidRPr="007E0950">
        <w:rPr>
          <w:rFonts w:cs="Tahoma"/>
          <w:i/>
          <w:sz w:val="24"/>
        </w:rPr>
        <w:t>Arviointineuvosto pitää hyvänä</w:t>
      </w:r>
      <w:r w:rsidRPr="007E0950">
        <w:rPr>
          <w:rFonts w:cs="Tahoma"/>
          <w:sz w:val="24"/>
        </w:rPr>
        <w:t>, että lapsi- ja perhevaikutuksia sekä yhteiskunnallisia vaikutuksia on arvioitu esitysehdotuksessa monipuolisesti ja ansiokkaasti. Vaikutusarviointia voi pitää esimerkillisenä.</w:t>
      </w:r>
    </w:p>
    <w:p w14:paraId="25D7A756" w14:textId="2F8DF449" w:rsidR="005F4267" w:rsidRPr="007E0950" w:rsidRDefault="005F4267" w:rsidP="005F4267">
      <w:pPr>
        <w:pStyle w:val="VNKleipteksti"/>
        <w:ind w:left="0"/>
        <w:jc w:val="both"/>
        <w:rPr>
          <w:rFonts w:cs="Tahoma"/>
          <w:sz w:val="24"/>
        </w:rPr>
      </w:pPr>
    </w:p>
    <w:p w14:paraId="51168CAB" w14:textId="2BB15708" w:rsidR="005F4267" w:rsidRPr="007E0950" w:rsidRDefault="005F4267" w:rsidP="005F4267">
      <w:pPr>
        <w:pStyle w:val="VNKleipteksti"/>
        <w:ind w:left="0"/>
        <w:jc w:val="both"/>
        <w:rPr>
          <w:rFonts w:cs="Tahoma"/>
          <w:color w:val="444444"/>
          <w:sz w:val="24"/>
        </w:rPr>
      </w:pPr>
      <w:r w:rsidRPr="007E0950">
        <w:rPr>
          <w:rFonts w:cs="Tahoma"/>
          <w:sz w:val="24"/>
        </w:rPr>
        <w:lastRenderedPageBreak/>
        <w:t xml:space="preserve">Lainsäädännön arviointineuvoston lausunnossa hallituksen esitysehdotuksesta </w:t>
      </w:r>
      <w:r w:rsidRPr="007E0950">
        <w:rPr>
          <w:rFonts w:cs="Tahoma"/>
          <w:i/>
          <w:sz w:val="24"/>
        </w:rPr>
        <w:t xml:space="preserve">laiksi lastensuojelulain muuttamisesta ja laiksi lastensuojelulain muuttamisesta annetun lain voimaantulosäännöksen muuttamisesta </w:t>
      </w:r>
      <w:r w:rsidRPr="007E0950">
        <w:rPr>
          <w:rFonts w:cs="Tahoma"/>
          <w:sz w:val="24"/>
        </w:rPr>
        <w:t>(</w:t>
      </w:r>
      <w:r w:rsidR="004062A7" w:rsidRPr="007E0950">
        <w:rPr>
          <w:rFonts w:cs="Tahoma"/>
          <w:color w:val="444444"/>
          <w:sz w:val="24"/>
        </w:rPr>
        <w:t>VN/7299/2019-VNK-2</w:t>
      </w:r>
      <w:r w:rsidRPr="007E0950">
        <w:rPr>
          <w:rFonts w:cs="Tahoma"/>
          <w:color w:val="444444"/>
          <w:sz w:val="24"/>
        </w:rPr>
        <w:t>)</w:t>
      </w:r>
      <w:r w:rsidR="00207C74" w:rsidRPr="007E0950">
        <w:rPr>
          <w:rFonts w:cs="Tahoma"/>
          <w:color w:val="444444"/>
          <w:sz w:val="24"/>
        </w:rPr>
        <w:t xml:space="preserve"> </w:t>
      </w:r>
      <w:r w:rsidR="00207C74" w:rsidRPr="007E0950">
        <w:rPr>
          <w:rFonts w:cs="Tahoma"/>
          <w:sz w:val="24"/>
        </w:rPr>
        <w:t>esitettiin seuraava arvio</w:t>
      </w:r>
      <w:r w:rsidR="00207C74" w:rsidRPr="007E0950">
        <w:rPr>
          <w:rFonts w:cs="Tahoma"/>
          <w:color w:val="444444"/>
          <w:sz w:val="24"/>
        </w:rPr>
        <w:t>:</w:t>
      </w:r>
    </w:p>
    <w:p w14:paraId="258892AA" w14:textId="5CB5132F" w:rsidR="00207C74" w:rsidRPr="007E0950" w:rsidRDefault="00207C74" w:rsidP="005F4267">
      <w:pPr>
        <w:pStyle w:val="VNKleipteksti"/>
        <w:ind w:left="0"/>
        <w:jc w:val="both"/>
        <w:rPr>
          <w:rFonts w:cs="Tahoma"/>
          <w:color w:val="444444"/>
          <w:sz w:val="24"/>
        </w:rPr>
      </w:pPr>
    </w:p>
    <w:p w14:paraId="66ACAD08" w14:textId="6D2A325C" w:rsidR="00207C74" w:rsidRPr="007E0950" w:rsidRDefault="00207C74" w:rsidP="00207C74">
      <w:pPr>
        <w:pStyle w:val="Esirivi"/>
        <w:ind w:left="1300"/>
        <w:jc w:val="both"/>
        <w:rPr>
          <w:rFonts w:cs="Tahoma"/>
          <w:b w:val="0"/>
          <w:sz w:val="24"/>
          <w:szCs w:val="24"/>
        </w:rPr>
      </w:pPr>
      <w:r w:rsidRPr="007E0950">
        <w:rPr>
          <w:rFonts w:cs="Tahoma"/>
          <w:b w:val="0"/>
          <w:sz w:val="24"/>
          <w:szCs w:val="24"/>
        </w:rPr>
        <w:t>Nykytilaa kuvaavassa jaksossa on kuvattu lainsäädännöllistä tilannetta. Siinä ei ole käsitelty lastensuojelua, siihen liittyvää päätöksentekoa eikä tuomioistuinkäsittelyitä yhteiskunnallisesta näkökulmasta lasten ja nuorten kannalta. Kun etenkin tahdonvastaisissa huostaanotoissa kyse on syvällisestä vaikuttamisesta lapsen kasvu- ja elinolosuhteisiin sekä voimakkaasta puuttumisesta perusoikeuksiin, olisi esitysehdotuksessa syytä olla kuvaus siitä, kuinka lastensuojelujärjestelmän päätöksenteko toimii käytännössä.</w:t>
      </w:r>
    </w:p>
    <w:p w14:paraId="0976FBC7" w14:textId="77777777" w:rsidR="00207C74" w:rsidRPr="007E0950" w:rsidRDefault="00207C74" w:rsidP="00207C74">
      <w:pPr>
        <w:pStyle w:val="Esirivi"/>
        <w:jc w:val="both"/>
        <w:rPr>
          <w:rFonts w:cs="Tahoma"/>
          <w:b w:val="0"/>
          <w:sz w:val="24"/>
          <w:szCs w:val="24"/>
        </w:rPr>
      </w:pPr>
    </w:p>
    <w:p w14:paraId="34A5BC0A" w14:textId="03FCD6CB" w:rsidR="00207C74" w:rsidRPr="007E0950" w:rsidRDefault="00207C74" w:rsidP="00207C74">
      <w:pPr>
        <w:pStyle w:val="Esirivi"/>
        <w:ind w:left="1300"/>
        <w:jc w:val="both"/>
        <w:rPr>
          <w:rFonts w:cs="Tahoma"/>
          <w:b w:val="0"/>
          <w:sz w:val="24"/>
          <w:szCs w:val="24"/>
        </w:rPr>
      </w:pPr>
      <w:r w:rsidRPr="007E0950">
        <w:rPr>
          <w:rFonts w:cs="Tahoma"/>
          <w:b w:val="0"/>
          <w:i/>
          <w:sz w:val="24"/>
          <w:szCs w:val="24"/>
        </w:rPr>
        <w:t>Arviointineuvosto katsoo</w:t>
      </w:r>
      <w:r w:rsidRPr="007E0950">
        <w:rPr>
          <w:rFonts w:cs="Tahoma"/>
          <w:b w:val="0"/>
          <w:sz w:val="24"/>
          <w:szCs w:val="24"/>
        </w:rPr>
        <w:t xml:space="preserve">, että hallituksen esityksen nykytilaa koskevassa jaksossa on syytä käsitellä lasten ja nuorten asemaa lastensuojeluasioissa ja sitä, mitä lastensuojeluasioiden käsittely ja päätöksenteko viranomaisissa sekä hallinto-oikeuksissa sekä korkeimmassa hallinto-oikeudessa merkitsee lasten ja nuorten kannalta. </w:t>
      </w:r>
    </w:p>
    <w:p w14:paraId="15C8CCAA" w14:textId="037C3E3A" w:rsidR="00207C74" w:rsidRPr="007E0950" w:rsidRDefault="00207C74" w:rsidP="00207C74">
      <w:pPr>
        <w:pStyle w:val="Esirivi"/>
        <w:ind w:left="1300"/>
        <w:jc w:val="both"/>
        <w:rPr>
          <w:rFonts w:cs="Tahoma"/>
          <w:b w:val="0"/>
          <w:sz w:val="24"/>
          <w:szCs w:val="24"/>
        </w:rPr>
      </w:pPr>
    </w:p>
    <w:p w14:paraId="506BDA23" w14:textId="36E8CE67" w:rsidR="00207C74" w:rsidRPr="007E0950" w:rsidRDefault="00207C74" w:rsidP="00207C74">
      <w:pPr>
        <w:pStyle w:val="Esirivi"/>
        <w:ind w:left="1300"/>
        <w:jc w:val="both"/>
        <w:rPr>
          <w:rFonts w:cs="Tahoma"/>
          <w:b w:val="0"/>
          <w:sz w:val="24"/>
          <w:szCs w:val="24"/>
        </w:rPr>
      </w:pPr>
      <w:r w:rsidRPr="007E0950">
        <w:rPr>
          <w:rFonts w:cs="Tahoma"/>
          <w:b w:val="0"/>
          <w:sz w:val="24"/>
          <w:szCs w:val="24"/>
        </w:rPr>
        <w:tab/>
      </w:r>
      <w:r w:rsidRPr="007E0950">
        <w:rPr>
          <w:rFonts w:cs="Tahoma"/>
          <w:b w:val="0"/>
          <w:sz w:val="24"/>
          <w:szCs w:val="24"/>
        </w:rPr>
        <w:tab/>
      </w:r>
      <w:r w:rsidRPr="007E0950">
        <w:rPr>
          <w:rFonts w:cs="Tahoma"/>
          <w:b w:val="0"/>
          <w:sz w:val="24"/>
          <w:szCs w:val="24"/>
        </w:rPr>
        <w:tab/>
        <w:t>*</w:t>
      </w:r>
      <w:r w:rsidRPr="007E0950">
        <w:rPr>
          <w:rFonts w:cs="Tahoma"/>
          <w:b w:val="0"/>
          <w:sz w:val="24"/>
          <w:szCs w:val="24"/>
        </w:rPr>
        <w:tab/>
        <w:t>*</w:t>
      </w:r>
      <w:r w:rsidRPr="007E0950">
        <w:rPr>
          <w:rFonts w:cs="Tahoma"/>
          <w:b w:val="0"/>
          <w:sz w:val="24"/>
          <w:szCs w:val="24"/>
        </w:rPr>
        <w:tab/>
        <w:t>*</w:t>
      </w:r>
    </w:p>
    <w:p w14:paraId="1C430BDA" w14:textId="77777777" w:rsidR="007E0950" w:rsidRPr="007E0950" w:rsidRDefault="007E0950" w:rsidP="00207C74">
      <w:pPr>
        <w:pStyle w:val="Esirivi"/>
        <w:ind w:left="1300"/>
        <w:jc w:val="both"/>
        <w:rPr>
          <w:rFonts w:cs="Tahoma"/>
          <w:b w:val="0"/>
          <w:sz w:val="24"/>
          <w:szCs w:val="24"/>
        </w:rPr>
      </w:pPr>
    </w:p>
    <w:p w14:paraId="6C8AC7AF" w14:textId="77777777" w:rsidR="00207C74" w:rsidRPr="007E0950" w:rsidRDefault="00207C74" w:rsidP="00207C74">
      <w:pPr>
        <w:pStyle w:val="Esirivi"/>
        <w:ind w:left="1300"/>
        <w:jc w:val="both"/>
        <w:rPr>
          <w:rFonts w:cs="Tahoma"/>
          <w:b w:val="0"/>
          <w:sz w:val="24"/>
          <w:szCs w:val="24"/>
        </w:rPr>
      </w:pPr>
      <w:r w:rsidRPr="007E0950">
        <w:rPr>
          <w:rFonts w:cs="Tahoma"/>
          <w:b w:val="0"/>
          <w:sz w:val="24"/>
          <w:szCs w:val="24"/>
        </w:rPr>
        <w:t xml:space="preserve">Esitysehdotuksessa ei ole lainkaan erillistä tavoitejaksoa. Nykytilaa kuvaavassa jaksossa on tuotu esiin, että valituslupasääntelyn tavoitteena on kehittää korkeimman hallinto-oikeuden asemaa nykyistä enemmän hallintoa ja hallintotuomioistuimia ratkaisuillaan ohjaavan tuomioistuimen suuntaan. Lastensuojelutapauksissa on kuitenkin usein kyse tilanteista, joissa puututaan voimakkaasti henkilön perusoikeuksiin. Tahdonvastaisissa huostaanotoissa hallinto-oikeus on myös asiassa ensimmäinen päätöksentekijä. Valitusluvan ulottamista tällaisiin asioihin ei voida perustella yksinomaan korkeimman hallinto-oikeuden aseman kehittämisellä. </w:t>
      </w:r>
    </w:p>
    <w:p w14:paraId="231B8228" w14:textId="77777777" w:rsidR="00207C74" w:rsidRPr="007E0950" w:rsidRDefault="00207C74" w:rsidP="00207C74">
      <w:pPr>
        <w:pStyle w:val="Esirivi"/>
        <w:jc w:val="both"/>
        <w:rPr>
          <w:rFonts w:cs="Tahoma"/>
          <w:b w:val="0"/>
          <w:sz w:val="24"/>
          <w:szCs w:val="24"/>
        </w:rPr>
      </w:pPr>
    </w:p>
    <w:p w14:paraId="715CFC7D" w14:textId="4DFCDCCD" w:rsidR="00207C74" w:rsidRPr="007E0950" w:rsidRDefault="00207C74" w:rsidP="00207C74">
      <w:pPr>
        <w:pStyle w:val="Esirivi"/>
        <w:ind w:left="1300"/>
        <w:jc w:val="both"/>
        <w:rPr>
          <w:rFonts w:cs="Tahoma"/>
          <w:b w:val="0"/>
          <w:sz w:val="24"/>
          <w:szCs w:val="24"/>
        </w:rPr>
      </w:pPr>
      <w:r w:rsidRPr="007E0950">
        <w:rPr>
          <w:rFonts w:cs="Tahoma"/>
          <w:b w:val="0"/>
          <w:i/>
          <w:sz w:val="24"/>
          <w:szCs w:val="24"/>
        </w:rPr>
        <w:t>Arviointineuvosto katsoo</w:t>
      </w:r>
      <w:r w:rsidRPr="007E0950">
        <w:rPr>
          <w:rFonts w:cs="Tahoma"/>
          <w:b w:val="0"/>
          <w:sz w:val="24"/>
          <w:szCs w:val="24"/>
        </w:rPr>
        <w:t>, että hallituksen esityksessä on syytä arvioida uudistuksen tavoitteita lasten ja nuorten aseman, oikeusturvan ja perusoikeuksien näkökulmasta ottaen huomioon koko lastensuojeluun liittyvä päätöksentekoketju.</w:t>
      </w:r>
    </w:p>
    <w:p w14:paraId="78AF7BFC" w14:textId="0353CD56" w:rsidR="00207C74" w:rsidRPr="007E0950" w:rsidRDefault="00207C74" w:rsidP="00207C74">
      <w:pPr>
        <w:pStyle w:val="Esirivi"/>
        <w:ind w:left="1300"/>
        <w:jc w:val="both"/>
        <w:rPr>
          <w:rFonts w:cs="Tahoma"/>
          <w:b w:val="0"/>
          <w:sz w:val="24"/>
          <w:szCs w:val="24"/>
        </w:rPr>
      </w:pPr>
    </w:p>
    <w:p w14:paraId="7E70C0CD" w14:textId="0F069659" w:rsidR="00207C74" w:rsidRPr="007E0950" w:rsidRDefault="00207C74" w:rsidP="007E0950">
      <w:pPr>
        <w:pStyle w:val="Esirivi"/>
        <w:ind w:left="1300"/>
        <w:jc w:val="both"/>
        <w:rPr>
          <w:rFonts w:cs="Tahoma"/>
          <w:b w:val="0"/>
          <w:sz w:val="24"/>
          <w:szCs w:val="24"/>
        </w:rPr>
      </w:pPr>
      <w:r w:rsidRPr="007E0950">
        <w:rPr>
          <w:rFonts w:cs="Tahoma"/>
          <w:b w:val="0"/>
          <w:sz w:val="24"/>
          <w:szCs w:val="24"/>
        </w:rPr>
        <w:tab/>
      </w:r>
      <w:r w:rsidRPr="007E0950">
        <w:rPr>
          <w:rFonts w:cs="Tahoma"/>
          <w:b w:val="0"/>
          <w:sz w:val="24"/>
          <w:szCs w:val="24"/>
        </w:rPr>
        <w:tab/>
      </w:r>
      <w:r w:rsidRPr="007E0950">
        <w:rPr>
          <w:rFonts w:cs="Tahoma"/>
          <w:b w:val="0"/>
          <w:sz w:val="24"/>
          <w:szCs w:val="24"/>
        </w:rPr>
        <w:tab/>
      </w:r>
      <w:r w:rsidR="007E0950" w:rsidRPr="007E0950">
        <w:rPr>
          <w:rFonts w:cs="Tahoma"/>
          <w:b w:val="0"/>
          <w:sz w:val="24"/>
          <w:szCs w:val="24"/>
        </w:rPr>
        <w:t>*</w:t>
      </w:r>
      <w:r w:rsidR="007E0950" w:rsidRPr="007E0950">
        <w:rPr>
          <w:rFonts w:cs="Tahoma"/>
          <w:b w:val="0"/>
          <w:sz w:val="24"/>
          <w:szCs w:val="24"/>
        </w:rPr>
        <w:tab/>
        <w:t>*</w:t>
      </w:r>
      <w:r w:rsidR="007E0950" w:rsidRPr="007E0950">
        <w:rPr>
          <w:rFonts w:cs="Tahoma"/>
          <w:b w:val="0"/>
          <w:sz w:val="24"/>
          <w:szCs w:val="24"/>
        </w:rPr>
        <w:tab/>
        <w:t>*</w:t>
      </w:r>
    </w:p>
    <w:p w14:paraId="0AC295BF" w14:textId="77777777" w:rsidR="007E0950" w:rsidRPr="007E0950" w:rsidRDefault="007E0950" w:rsidP="007E0950">
      <w:pPr>
        <w:pStyle w:val="Esirivi"/>
        <w:ind w:left="1300"/>
        <w:jc w:val="both"/>
        <w:rPr>
          <w:rFonts w:cs="Tahoma"/>
          <w:b w:val="0"/>
          <w:sz w:val="24"/>
          <w:szCs w:val="24"/>
        </w:rPr>
      </w:pPr>
    </w:p>
    <w:p w14:paraId="5E962811" w14:textId="77777777" w:rsidR="00207C74" w:rsidRPr="007E0950" w:rsidRDefault="00207C74" w:rsidP="00207C74">
      <w:pPr>
        <w:pStyle w:val="VNKleipteksti"/>
        <w:ind w:left="1300"/>
        <w:jc w:val="both"/>
        <w:rPr>
          <w:rFonts w:cs="Tahoma"/>
          <w:sz w:val="24"/>
        </w:rPr>
      </w:pPr>
      <w:r w:rsidRPr="007E0950">
        <w:rPr>
          <w:rFonts w:cs="Tahoma"/>
          <w:sz w:val="24"/>
        </w:rPr>
        <w:t>Esitysehdotuksessa ei ole kerrottu, kuinka lasten ja heidän perheidensä perusoikeudet toteutuvat uudistuksen yhteydessä eli millaisia ovat perusoikeusvaikutukset.  Esitysehdotuksen vaikutusjaksossa on vain todettu seuraavasti: ”Kuntien lastensuojelua, erityisesti tahdonvastaisia huostaanottoja, koskevien päätösten laatuun on kiinnitettävä huomiota ja lastensuojeluasioihin perehtyneen henkilökunnan riittävistä resursseista ja osaamisesta on huolehdittava.” Tämän tavoitelausuman ohella tarvitaan realistinen arvio siitä, kuinka uusi valitusjärjestelmä toimisi kokonaisuudessaan lastensuojelujärjestelmässä. Tämä on tarpeen senkin vuoksi, että perustuslakivaliokunnan mukaan valituslupajärjes</w:t>
      </w:r>
      <w:r w:rsidRPr="007E0950">
        <w:rPr>
          <w:rFonts w:cs="Tahoma"/>
          <w:sz w:val="24"/>
        </w:rPr>
        <w:lastRenderedPageBreak/>
        <w:t>telmä on mahdollinen vain, jos muilla oikeusturvajärjestelyillä kyetään turvaamaan lasten ja heidän perheidensä perusoikeuksiensa toteutuminen (</w:t>
      </w:r>
      <w:proofErr w:type="spellStart"/>
      <w:r w:rsidRPr="007E0950">
        <w:rPr>
          <w:rFonts w:cs="Tahoma"/>
          <w:sz w:val="24"/>
        </w:rPr>
        <w:t>PeVL</w:t>
      </w:r>
      <w:proofErr w:type="spellEnd"/>
      <w:r w:rsidRPr="007E0950">
        <w:rPr>
          <w:rFonts w:cs="Tahoma"/>
          <w:sz w:val="24"/>
        </w:rPr>
        <w:t xml:space="preserve"> 55/2014 vp).</w:t>
      </w:r>
    </w:p>
    <w:p w14:paraId="418BF9C7" w14:textId="77777777" w:rsidR="00207C74" w:rsidRPr="007E0950" w:rsidRDefault="00207C74" w:rsidP="00207C74">
      <w:pPr>
        <w:pStyle w:val="VNKleipteksti"/>
        <w:ind w:left="0"/>
        <w:jc w:val="both"/>
        <w:rPr>
          <w:rFonts w:cs="Tahoma"/>
          <w:sz w:val="24"/>
        </w:rPr>
      </w:pPr>
    </w:p>
    <w:p w14:paraId="31FA2CD2" w14:textId="4E4EA978" w:rsidR="00207C74" w:rsidRPr="007E0950" w:rsidRDefault="00207C74" w:rsidP="00207C74">
      <w:pPr>
        <w:pStyle w:val="VNKleipteksti"/>
        <w:ind w:left="1300"/>
        <w:jc w:val="both"/>
        <w:rPr>
          <w:rFonts w:cs="Tahoma"/>
          <w:sz w:val="24"/>
        </w:rPr>
      </w:pPr>
      <w:r w:rsidRPr="007E0950">
        <w:rPr>
          <w:rFonts w:cs="Tahoma"/>
          <w:sz w:val="24"/>
        </w:rPr>
        <w:t>Kokonaisuudessaan jaksossa ei ole käsitelty vaikutuksia osapuolten oikeudensaantimahdollisuuksien, koetun oikeudenmukaisuuden eikä perusoikeuksien näkökulmasta. Oikeusturvan arviointi vaikuttaa jossain määrin tarkoitushakuiselta, kun valituslupajärjestelmän käyttöönotolla katsotaan olevan yksinomaan myönteisiä vaikutuksia asianosaisiin.</w:t>
      </w:r>
    </w:p>
    <w:p w14:paraId="659652D9" w14:textId="7AACBA4E" w:rsidR="00207C74" w:rsidRPr="007E0950" w:rsidRDefault="00207C74" w:rsidP="00207C74">
      <w:pPr>
        <w:pStyle w:val="VNKleipteksti"/>
        <w:ind w:left="0"/>
        <w:jc w:val="both"/>
        <w:rPr>
          <w:rFonts w:cs="Tahoma"/>
          <w:sz w:val="24"/>
        </w:rPr>
      </w:pPr>
    </w:p>
    <w:p w14:paraId="52F53183" w14:textId="15409A8F" w:rsidR="00207C74" w:rsidRPr="007E0950" w:rsidRDefault="00207C74" w:rsidP="004062A7">
      <w:pPr>
        <w:pStyle w:val="VNKleipteksti"/>
        <w:ind w:left="1300"/>
        <w:jc w:val="both"/>
        <w:rPr>
          <w:rFonts w:cs="Tahoma"/>
          <w:sz w:val="24"/>
        </w:rPr>
      </w:pPr>
      <w:r w:rsidRPr="007E0950">
        <w:rPr>
          <w:rFonts w:cs="Tahoma"/>
          <w:i/>
          <w:sz w:val="24"/>
        </w:rPr>
        <w:t>Arviointineuvosto katsoo</w:t>
      </w:r>
      <w:r w:rsidRPr="007E0950">
        <w:rPr>
          <w:rFonts w:cs="Tahoma"/>
          <w:sz w:val="24"/>
        </w:rPr>
        <w:t>, että hallituksen esityksen vaikutukset asianosaisiin ja erityisesti heidän oikeusturvaansa ja perusoikeuksiensa toteutumiseen tulee arvioida aikaisempaa monipuolisemmin ja seikkaperäisemmin.</w:t>
      </w:r>
    </w:p>
    <w:p w14:paraId="6A760A95" w14:textId="013DE207" w:rsidR="004062A7" w:rsidRPr="007E0950" w:rsidRDefault="004062A7" w:rsidP="004062A7">
      <w:pPr>
        <w:pStyle w:val="VNKleipteksti"/>
        <w:ind w:left="0"/>
        <w:jc w:val="both"/>
        <w:rPr>
          <w:rFonts w:cs="Tahoma"/>
          <w:i/>
          <w:sz w:val="24"/>
        </w:rPr>
      </w:pPr>
    </w:p>
    <w:p w14:paraId="3E14D154" w14:textId="11C83886" w:rsidR="004062A7" w:rsidRPr="007E0950" w:rsidRDefault="004062A7" w:rsidP="004062A7">
      <w:pPr>
        <w:pStyle w:val="VNKleipteksti"/>
        <w:ind w:left="0"/>
        <w:jc w:val="both"/>
        <w:rPr>
          <w:rFonts w:cs="Tahoma"/>
          <w:sz w:val="24"/>
        </w:rPr>
      </w:pPr>
      <w:r w:rsidRPr="007E0950">
        <w:rPr>
          <w:rFonts w:cs="Tahoma"/>
          <w:sz w:val="24"/>
        </w:rPr>
        <w:t xml:space="preserve">Lainsäädännön arviointineuvoston lausunnossa hallituksen esitysehdotuksesta ikääntyneen väestön toimintakyvyn tukemisesta sekä iäkkäiden </w:t>
      </w:r>
      <w:proofErr w:type="spellStart"/>
      <w:r w:rsidRPr="007E0950">
        <w:rPr>
          <w:rFonts w:cs="Tahoma"/>
          <w:sz w:val="24"/>
        </w:rPr>
        <w:t>sosiaali</w:t>
      </w:r>
      <w:proofErr w:type="spellEnd"/>
      <w:r w:rsidRPr="007E0950">
        <w:rPr>
          <w:rFonts w:cs="Tahoma"/>
          <w:sz w:val="24"/>
        </w:rPr>
        <w:t>- ja terveyspalveluista annetun lain muuttamisesta (VN/9824/2019-VNK-2) on todettu seuraavaa:</w:t>
      </w:r>
    </w:p>
    <w:p w14:paraId="492D166A" w14:textId="629B131B" w:rsidR="004062A7" w:rsidRPr="007E0950" w:rsidRDefault="004062A7" w:rsidP="004062A7">
      <w:pPr>
        <w:pStyle w:val="VNKleipteksti"/>
        <w:ind w:left="0"/>
        <w:jc w:val="both"/>
        <w:rPr>
          <w:rFonts w:cs="Tahoma"/>
          <w:sz w:val="24"/>
        </w:rPr>
      </w:pPr>
    </w:p>
    <w:p w14:paraId="1C99484B" w14:textId="30045BAB" w:rsidR="007E0950" w:rsidRDefault="007E0950" w:rsidP="007E0950">
      <w:pPr>
        <w:pStyle w:val="VNKleipteksti"/>
        <w:ind w:left="1300"/>
        <w:jc w:val="both"/>
        <w:rPr>
          <w:rFonts w:cs="Tahoma"/>
          <w:sz w:val="24"/>
        </w:rPr>
      </w:pPr>
      <w:r w:rsidRPr="007E0950">
        <w:rPr>
          <w:rFonts w:cs="Tahoma"/>
          <w:sz w:val="24"/>
        </w:rPr>
        <w:t>Hallituksen esitysehdotuksessa on useamman sivun arvio vaikutuksista asiakkaisiin. Jaksossa on käytetty hyväksi myös niin kotimaista kuin kansainvälistäkin tutkimuskirjallisuutta. Siinä on myös arvioitu perusoikeusvaikutuksia. On katsottu, että uudistus johtaa myönteisiin vaikutuksiin usean perusoikeuden kannalta. Vaikutuksia asiakkaisiin on kuvattu laadullisen argumentaation avulla tukeutumalla tutkimuksiin tekijöistä, jotka vaikuttavat vanhusten hyvinvointiin ja elämänlaatuun. Tietynlaisesta abstraktiudesta ja yleisyydestä huolimatta tällaista arviota voidaan pitää riittävänä kuvaamaan muutosta asiakkaiden elämässä, koska kyse on ilmiöstä, jonka kuvaaminen esimerkiksi määrällisillä mittareilla olisi hyvin vaikeaa ja epätarkoituksenmukaista.</w:t>
      </w:r>
    </w:p>
    <w:p w14:paraId="323D74E1" w14:textId="4CA951AC" w:rsidR="007E0950" w:rsidRDefault="007E0950" w:rsidP="007E0950">
      <w:pPr>
        <w:pStyle w:val="VNKleipteksti"/>
        <w:ind w:left="0"/>
        <w:jc w:val="both"/>
        <w:rPr>
          <w:rFonts w:cs="Tahoma"/>
          <w:sz w:val="24"/>
        </w:rPr>
      </w:pPr>
    </w:p>
    <w:p w14:paraId="32BAE6CF" w14:textId="52688948" w:rsidR="007E0950" w:rsidRDefault="007E0950" w:rsidP="007E0950">
      <w:pPr>
        <w:pStyle w:val="VNKleipteksti"/>
        <w:ind w:left="0"/>
        <w:jc w:val="both"/>
        <w:rPr>
          <w:rFonts w:cs="Tahoma"/>
          <w:sz w:val="24"/>
        </w:rPr>
      </w:pPr>
      <w:r>
        <w:rPr>
          <w:rFonts w:cs="Tahoma"/>
          <w:sz w:val="24"/>
        </w:rPr>
        <w:t>Vuoden 2020 alkupuolella lainsäädännön arviointineuvosto antaa lausunnon turvapaikanhakijoiden oikeusturvaa koskevasta lainsäädäntömuutoksesta. Myös siinä perusoikeusvaikutusten arviointi nousee esille.</w:t>
      </w:r>
    </w:p>
    <w:p w14:paraId="2EA84C2F" w14:textId="77777777" w:rsidR="007E0950" w:rsidRDefault="007E0950" w:rsidP="007E0950">
      <w:pPr>
        <w:pStyle w:val="VNKleipteksti"/>
        <w:ind w:left="1300"/>
        <w:jc w:val="both"/>
        <w:rPr>
          <w:rFonts w:cs="Tahoma"/>
          <w:sz w:val="24"/>
        </w:rPr>
      </w:pPr>
    </w:p>
    <w:p w14:paraId="4BA3CF4B" w14:textId="4AF26DA7" w:rsidR="007E0950" w:rsidRPr="007E0950" w:rsidRDefault="007E0950" w:rsidP="007E0950">
      <w:pPr>
        <w:pStyle w:val="VNKleipteksti"/>
        <w:ind w:left="0"/>
        <w:jc w:val="both"/>
        <w:rPr>
          <w:rFonts w:cs="Tahoma"/>
          <w:b/>
          <w:sz w:val="24"/>
        </w:rPr>
      </w:pPr>
      <w:r w:rsidRPr="007E0950">
        <w:rPr>
          <w:rFonts w:cs="Tahoma"/>
          <w:b/>
          <w:sz w:val="24"/>
        </w:rPr>
        <w:t>4. Johtopäätökset</w:t>
      </w:r>
    </w:p>
    <w:p w14:paraId="7CFAD7F5" w14:textId="1F3DBFED" w:rsidR="007E0950" w:rsidRDefault="007E0950" w:rsidP="007E0950">
      <w:pPr>
        <w:pStyle w:val="Esirivi"/>
        <w:jc w:val="both"/>
        <w:rPr>
          <w:rFonts w:cs="Tahoma"/>
          <w:b w:val="0"/>
          <w:sz w:val="24"/>
          <w:szCs w:val="24"/>
        </w:rPr>
      </w:pPr>
    </w:p>
    <w:p w14:paraId="27058F33" w14:textId="003663AD" w:rsidR="007E0950" w:rsidRDefault="007E0950" w:rsidP="007E0950">
      <w:pPr>
        <w:pStyle w:val="Esirivi"/>
        <w:jc w:val="both"/>
        <w:rPr>
          <w:rFonts w:cs="Tahoma"/>
          <w:b w:val="0"/>
          <w:sz w:val="24"/>
          <w:szCs w:val="24"/>
        </w:rPr>
      </w:pPr>
      <w:r>
        <w:rPr>
          <w:rFonts w:cs="Tahoma"/>
          <w:b w:val="0"/>
          <w:sz w:val="24"/>
          <w:szCs w:val="24"/>
        </w:rPr>
        <w:t>Perusoikeusvaikutukset korostuvat aiempaa enemmän lainvalmistelussa sekä myös lainsäädännön arviointineuvoston työssä. Kyse ei sinänsä ole uudesta asiasta, vaan siitä, että lainsäädännön yhteiskunnallisiin vaikutuksiin ja ihmisvaikutuksiin otetaan aikais</w:t>
      </w:r>
      <w:r w:rsidR="00C02222">
        <w:rPr>
          <w:rFonts w:cs="Tahoma"/>
          <w:b w:val="0"/>
          <w:sz w:val="24"/>
          <w:szCs w:val="24"/>
        </w:rPr>
        <w:t>empaa syvällisempi näkökulma.  L</w:t>
      </w:r>
      <w:r>
        <w:rPr>
          <w:rFonts w:cs="Tahoma"/>
          <w:b w:val="0"/>
          <w:sz w:val="24"/>
          <w:szCs w:val="24"/>
        </w:rPr>
        <w:t>ainsäädännön arviointineuvosto ei arvioi säädösehdotusten perustuslainmukaisuutta, mutta seuraa perusoikeuksien arviointia. Arviointineuvosto on nostanut esiin sekä hyviä että puutteellisia perusoikeusarviointeja.</w:t>
      </w:r>
    </w:p>
    <w:p w14:paraId="27D4BF63" w14:textId="77777777" w:rsidR="007E0950" w:rsidRDefault="007E0950" w:rsidP="007E0950">
      <w:pPr>
        <w:pStyle w:val="Esirivi"/>
        <w:jc w:val="both"/>
        <w:rPr>
          <w:rFonts w:cs="Tahoma"/>
          <w:b w:val="0"/>
          <w:sz w:val="24"/>
          <w:szCs w:val="24"/>
        </w:rPr>
      </w:pPr>
    </w:p>
    <w:p w14:paraId="5037F4F7" w14:textId="5A9E0A2F" w:rsidR="009E0D0B" w:rsidRPr="007E0950" w:rsidRDefault="007E0950" w:rsidP="004168D9">
      <w:pPr>
        <w:pStyle w:val="Esirivi"/>
        <w:jc w:val="both"/>
        <w:rPr>
          <w:rFonts w:cs="Tahoma"/>
          <w:sz w:val="24"/>
          <w:szCs w:val="24"/>
        </w:rPr>
      </w:pPr>
      <w:r>
        <w:rPr>
          <w:rFonts w:cs="Tahoma"/>
          <w:b w:val="0"/>
          <w:sz w:val="24"/>
          <w:szCs w:val="24"/>
        </w:rPr>
        <w:t>Hallitusohjelman mukaan lainsäädännön arviointineuvoston roolia on syytä vahvistaa. Vahvistamisen yhteydessä on syytä huolehtia, että arviointineuvoston sihteeristössä on taloustieteellistä, yhteiskuntatieteellistä ja juridista osaamista. Tällä hetkellä arviointineuvoston alaisuudessa työskentelee kaksi sihteeriä ja se on hyvin haavoittuvainen. Vaikutus</w:t>
      </w:r>
      <w:r w:rsidR="004168D9">
        <w:rPr>
          <w:rFonts w:cs="Tahoma"/>
          <w:b w:val="0"/>
          <w:sz w:val="24"/>
          <w:szCs w:val="24"/>
        </w:rPr>
        <w:t>arviointien monipuolistuminen ja perusoikeusvaikutusten korostuminen osaltaan lisäävät arviointineuvoston työn vaativuutta ja vaikuttavuutta.</w:t>
      </w:r>
      <w:r w:rsidR="004168D9" w:rsidRPr="007E0950">
        <w:rPr>
          <w:rFonts w:cs="Tahoma"/>
          <w:szCs w:val="24"/>
        </w:rPr>
        <w:t xml:space="preserve"> </w:t>
      </w:r>
    </w:p>
    <w:sectPr w:rsidR="009E0D0B" w:rsidRPr="007E0950" w:rsidSect="004B15B0">
      <w:headerReference w:type="default" r:id="rId8"/>
      <w:headerReference w:type="first" r:id="rId9"/>
      <w:footerReference w:type="first" r:id="rId10"/>
      <w:type w:val="continuous"/>
      <w:pgSz w:w="11906" w:h="16838" w:code="9"/>
      <w:pgMar w:top="1417" w:right="1134" w:bottom="1417"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C0E56" w14:textId="77777777" w:rsidR="002D4D9F" w:rsidRDefault="002D4D9F">
      <w:r>
        <w:separator/>
      </w:r>
    </w:p>
  </w:endnote>
  <w:endnote w:type="continuationSeparator" w:id="0">
    <w:p w14:paraId="6DEA59CA" w14:textId="77777777" w:rsidR="002D4D9F" w:rsidRDefault="002D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68" w:type="dxa"/>
      <w:tblLayout w:type="fixed"/>
      <w:tblCellMar>
        <w:left w:w="68" w:type="dxa"/>
        <w:right w:w="68" w:type="dxa"/>
      </w:tblCellMar>
      <w:tblLook w:val="0000" w:firstRow="0" w:lastRow="0" w:firstColumn="0" w:lastColumn="0" w:noHBand="0" w:noVBand="0"/>
    </w:tblPr>
    <w:tblGrid>
      <w:gridCol w:w="1961"/>
      <w:gridCol w:w="24"/>
      <w:gridCol w:w="2410"/>
      <w:gridCol w:w="2077"/>
      <w:gridCol w:w="1448"/>
      <w:gridCol w:w="1980"/>
    </w:tblGrid>
    <w:tr w:rsidR="00AB72DC" w14:paraId="185C2EAC" w14:textId="77777777" w:rsidTr="001C3EBE">
      <w:trPr>
        <w:cantSplit/>
      </w:trPr>
      <w:tc>
        <w:tcPr>
          <w:tcW w:w="1961" w:type="dxa"/>
          <w:tcBorders>
            <w:top w:val="single" w:sz="4" w:space="0" w:color="auto"/>
          </w:tcBorders>
        </w:tcPr>
        <w:p w14:paraId="509DB09A" w14:textId="77777777" w:rsidR="00AB72DC" w:rsidRDefault="00AB72DC" w:rsidP="000F52F8">
          <w:pPr>
            <w:pStyle w:val="Alatunniste"/>
            <w:rPr>
              <w:sz w:val="8"/>
            </w:rPr>
          </w:pPr>
        </w:p>
      </w:tc>
      <w:tc>
        <w:tcPr>
          <w:tcW w:w="2434" w:type="dxa"/>
          <w:gridSpan w:val="2"/>
          <w:tcBorders>
            <w:top w:val="single" w:sz="4" w:space="0" w:color="auto"/>
          </w:tcBorders>
          <w:tcMar>
            <w:left w:w="57" w:type="dxa"/>
            <w:right w:w="57" w:type="dxa"/>
          </w:tcMar>
        </w:tcPr>
        <w:p w14:paraId="4C8CDEC2" w14:textId="77777777" w:rsidR="00AB72DC" w:rsidRDefault="00AB72DC" w:rsidP="000F52F8">
          <w:pPr>
            <w:pStyle w:val="Alatunniste"/>
            <w:rPr>
              <w:sz w:val="8"/>
            </w:rPr>
          </w:pPr>
        </w:p>
      </w:tc>
      <w:tc>
        <w:tcPr>
          <w:tcW w:w="2077" w:type="dxa"/>
          <w:tcBorders>
            <w:top w:val="single" w:sz="4" w:space="0" w:color="auto"/>
          </w:tcBorders>
          <w:tcMar>
            <w:left w:w="57" w:type="dxa"/>
            <w:right w:w="57" w:type="dxa"/>
          </w:tcMar>
        </w:tcPr>
        <w:p w14:paraId="534A9802" w14:textId="77777777" w:rsidR="00AB72DC" w:rsidRDefault="00AB72DC" w:rsidP="000F52F8">
          <w:pPr>
            <w:pStyle w:val="Alatunniste"/>
            <w:rPr>
              <w:sz w:val="8"/>
            </w:rPr>
          </w:pPr>
        </w:p>
      </w:tc>
      <w:tc>
        <w:tcPr>
          <w:tcW w:w="1448" w:type="dxa"/>
          <w:tcBorders>
            <w:top w:val="single" w:sz="4" w:space="0" w:color="auto"/>
          </w:tcBorders>
        </w:tcPr>
        <w:p w14:paraId="6FB67544" w14:textId="77777777" w:rsidR="00AB72DC" w:rsidRDefault="00AB72DC" w:rsidP="000F52F8">
          <w:pPr>
            <w:pStyle w:val="Alatunniste"/>
            <w:rPr>
              <w:sz w:val="8"/>
            </w:rPr>
          </w:pPr>
        </w:p>
      </w:tc>
      <w:tc>
        <w:tcPr>
          <w:tcW w:w="1980" w:type="dxa"/>
          <w:tcBorders>
            <w:top w:val="single" w:sz="4" w:space="0" w:color="auto"/>
          </w:tcBorders>
        </w:tcPr>
        <w:p w14:paraId="45BDAB29" w14:textId="77777777" w:rsidR="00AB72DC" w:rsidRDefault="00AB72DC" w:rsidP="000F52F8">
          <w:pPr>
            <w:pStyle w:val="Alatunniste"/>
            <w:rPr>
              <w:sz w:val="8"/>
            </w:rPr>
          </w:pPr>
        </w:p>
      </w:tc>
    </w:tr>
    <w:tr w:rsidR="00AB72DC" w14:paraId="4FF86984" w14:textId="77777777" w:rsidTr="002A0AF5">
      <w:trPr>
        <w:cantSplit/>
      </w:trPr>
      <w:tc>
        <w:tcPr>
          <w:tcW w:w="1985" w:type="dxa"/>
          <w:gridSpan w:val="2"/>
          <w:tcBorders>
            <w:right w:val="single" w:sz="4" w:space="0" w:color="auto"/>
          </w:tcBorders>
          <w:tcMar>
            <w:left w:w="57" w:type="dxa"/>
            <w:right w:w="6" w:type="dxa"/>
          </w:tcMar>
          <w:vAlign w:val="center"/>
        </w:tcPr>
        <w:p w14:paraId="237729BE" w14:textId="77777777" w:rsidR="00AB72DC" w:rsidRPr="00E16C96" w:rsidRDefault="00AB72DC" w:rsidP="000F52F8">
          <w:pPr>
            <w:pStyle w:val="Alatunniste"/>
            <w:rPr>
              <w:rFonts w:cs="Tahoma"/>
              <w:bCs/>
              <w:sz w:val="14"/>
            </w:rPr>
          </w:pPr>
          <w:r w:rsidRPr="00E16C96">
            <w:rPr>
              <w:rFonts w:cs="Tahoma"/>
              <w:sz w:val="14"/>
            </w:rPr>
            <w:t>Snellmaninkatu 1, Helsinki</w:t>
          </w:r>
        </w:p>
      </w:tc>
      <w:tc>
        <w:tcPr>
          <w:tcW w:w="2410" w:type="dxa"/>
          <w:tcBorders>
            <w:left w:val="single" w:sz="4" w:space="0" w:color="auto"/>
            <w:right w:val="single" w:sz="4" w:space="0" w:color="auto"/>
          </w:tcBorders>
          <w:tcMar>
            <w:left w:w="113" w:type="dxa"/>
            <w:right w:w="28" w:type="dxa"/>
          </w:tcMar>
          <w:vAlign w:val="center"/>
        </w:tcPr>
        <w:p w14:paraId="2D892CC6" w14:textId="77777777" w:rsidR="00AB72DC" w:rsidRPr="00E16C96" w:rsidRDefault="00AB72DC" w:rsidP="000F52F8">
          <w:pPr>
            <w:pStyle w:val="Alatunniste"/>
            <w:rPr>
              <w:rFonts w:cs="Tahoma"/>
              <w:bCs/>
              <w:sz w:val="14"/>
            </w:rPr>
          </w:pPr>
          <w:r w:rsidRPr="00E16C96">
            <w:rPr>
              <w:rFonts w:cs="Tahoma"/>
              <w:bCs/>
              <w:sz w:val="14"/>
            </w:rPr>
            <w:t xml:space="preserve">    </w:t>
          </w:r>
          <w:r w:rsidRPr="00E16C96">
            <w:rPr>
              <w:rFonts w:cs="Tahoma"/>
              <w:sz w:val="14"/>
            </w:rPr>
            <w:t>PL 23, 00023 Valtioneuvosto</w:t>
          </w:r>
        </w:p>
      </w:tc>
      <w:tc>
        <w:tcPr>
          <w:tcW w:w="2077" w:type="dxa"/>
          <w:tcBorders>
            <w:left w:val="single" w:sz="4" w:space="0" w:color="auto"/>
            <w:right w:val="single" w:sz="4" w:space="0" w:color="auto"/>
          </w:tcBorders>
          <w:tcMar>
            <w:left w:w="142" w:type="dxa"/>
            <w:right w:w="6" w:type="dxa"/>
          </w:tcMar>
          <w:vAlign w:val="center"/>
        </w:tcPr>
        <w:p w14:paraId="02877E1A" w14:textId="77777777" w:rsidR="00AB72DC" w:rsidRPr="00E16C96" w:rsidRDefault="00AB72DC" w:rsidP="000F52F8">
          <w:pPr>
            <w:pStyle w:val="Alatunniste"/>
            <w:rPr>
              <w:rFonts w:cs="Tahoma"/>
              <w:bCs/>
              <w:sz w:val="14"/>
            </w:rPr>
          </w:pPr>
          <w:r w:rsidRPr="00E16C96">
            <w:rPr>
              <w:rFonts w:cs="Tahoma"/>
              <w:bCs/>
              <w:sz w:val="14"/>
            </w:rPr>
            <w:t xml:space="preserve">    PUHELIN/TELEFON</w:t>
          </w:r>
        </w:p>
      </w:tc>
      <w:tc>
        <w:tcPr>
          <w:tcW w:w="1448" w:type="dxa"/>
          <w:tcBorders>
            <w:left w:val="single" w:sz="4" w:space="0" w:color="auto"/>
            <w:right w:val="single" w:sz="4" w:space="0" w:color="auto"/>
          </w:tcBorders>
          <w:tcMar>
            <w:left w:w="142" w:type="dxa"/>
            <w:right w:w="6" w:type="dxa"/>
          </w:tcMar>
          <w:vAlign w:val="center"/>
        </w:tcPr>
        <w:p w14:paraId="22FD5A94" w14:textId="77777777" w:rsidR="00AB72DC" w:rsidRPr="00E16C96" w:rsidRDefault="00AB72DC" w:rsidP="000F52F8">
          <w:pPr>
            <w:pStyle w:val="Alatunniste"/>
            <w:rPr>
              <w:rFonts w:cs="Tahoma"/>
              <w:bCs/>
              <w:sz w:val="14"/>
            </w:rPr>
          </w:pPr>
          <w:r w:rsidRPr="00E16C96">
            <w:rPr>
              <w:rFonts w:cs="Tahoma"/>
              <w:bCs/>
              <w:sz w:val="14"/>
            </w:rPr>
            <w:t xml:space="preserve">    FAKSI/FAX</w:t>
          </w:r>
        </w:p>
      </w:tc>
      <w:tc>
        <w:tcPr>
          <w:tcW w:w="1980" w:type="dxa"/>
          <w:tcBorders>
            <w:left w:val="single" w:sz="4" w:space="0" w:color="auto"/>
          </w:tcBorders>
          <w:tcMar>
            <w:left w:w="142" w:type="dxa"/>
            <w:right w:w="6" w:type="dxa"/>
          </w:tcMar>
          <w:vAlign w:val="center"/>
        </w:tcPr>
        <w:p w14:paraId="6C889CE8" w14:textId="77777777" w:rsidR="00AB72DC" w:rsidRPr="00E16C96" w:rsidRDefault="00AB72DC" w:rsidP="002A0AF5">
          <w:pPr>
            <w:pStyle w:val="Alatunniste"/>
            <w:rPr>
              <w:rFonts w:cs="Tahoma"/>
              <w:bCs/>
              <w:sz w:val="14"/>
            </w:rPr>
          </w:pPr>
          <w:r w:rsidRPr="00E16C96">
            <w:rPr>
              <w:rFonts w:cs="Tahoma"/>
              <w:bCs/>
              <w:sz w:val="14"/>
            </w:rPr>
            <w:t xml:space="preserve">   </w:t>
          </w:r>
          <w:r w:rsidRPr="00E16C96">
            <w:rPr>
              <w:rFonts w:cs="Tahoma"/>
              <w:sz w:val="14"/>
            </w:rPr>
            <w:t>kirjaamo@vnk.fi</w:t>
          </w:r>
        </w:p>
      </w:tc>
    </w:tr>
    <w:tr w:rsidR="00AB72DC" w14:paraId="71297BE0" w14:textId="77777777" w:rsidTr="002A0AF5">
      <w:trPr>
        <w:cantSplit/>
      </w:trPr>
      <w:tc>
        <w:tcPr>
          <w:tcW w:w="1985" w:type="dxa"/>
          <w:gridSpan w:val="2"/>
          <w:tcBorders>
            <w:right w:val="single" w:sz="4" w:space="0" w:color="auto"/>
          </w:tcBorders>
          <w:tcMar>
            <w:left w:w="57" w:type="dxa"/>
            <w:right w:w="6" w:type="dxa"/>
          </w:tcMar>
          <w:vAlign w:val="center"/>
        </w:tcPr>
        <w:p w14:paraId="07F4C2E6" w14:textId="77777777" w:rsidR="00AB72DC" w:rsidRPr="00E16C96" w:rsidRDefault="00AB72DC" w:rsidP="000F52F8">
          <w:pPr>
            <w:pStyle w:val="Alatunniste"/>
            <w:rPr>
              <w:rFonts w:cs="Tahoma"/>
              <w:sz w:val="14"/>
            </w:rPr>
          </w:pPr>
          <w:proofErr w:type="spellStart"/>
          <w:r w:rsidRPr="00E16C96">
            <w:rPr>
              <w:rFonts w:cs="Tahoma"/>
              <w:sz w:val="14"/>
            </w:rPr>
            <w:t>Snellmansgatan</w:t>
          </w:r>
          <w:proofErr w:type="spellEnd"/>
          <w:r w:rsidRPr="00E16C96">
            <w:rPr>
              <w:rFonts w:cs="Tahoma"/>
              <w:sz w:val="14"/>
            </w:rPr>
            <w:t xml:space="preserve"> 1, Helsingfors</w:t>
          </w:r>
        </w:p>
      </w:tc>
      <w:tc>
        <w:tcPr>
          <w:tcW w:w="2410" w:type="dxa"/>
          <w:tcBorders>
            <w:left w:val="single" w:sz="4" w:space="0" w:color="auto"/>
            <w:right w:val="single" w:sz="4" w:space="0" w:color="auto"/>
          </w:tcBorders>
          <w:tcMar>
            <w:left w:w="119" w:type="dxa"/>
            <w:right w:w="28" w:type="dxa"/>
          </w:tcMar>
          <w:vAlign w:val="center"/>
        </w:tcPr>
        <w:p w14:paraId="53E5B224" w14:textId="77777777" w:rsidR="00AB72DC" w:rsidRPr="00E16C96" w:rsidRDefault="00AB72DC" w:rsidP="000F52F8">
          <w:pPr>
            <w:pStyle w:val="Alatunniste"/>
            <w:rPr>
              <w:rFonts w:cs="Tahoma"/>
              <w:sz w:val="14"/>
            </w:rPr>
          </w:pPr>
          <w:r w:rsidRPr="00E16C96">
            <w:rPr>
              <w:rFonts w:cs="Tahoma"/>
              <w:sz w:val="14"/>
            </w:rPr>
            <w:t xml:space="preserve">    PB 23, 00023 </w:t>
          </w:r>
          <w:proofErr w:type="spellStart"/>
          <w:r w:rsidRPr="00E16C96">
            <w:rPr>
              <w:rFonts w:cs="Tahoma"/>
              <w:sz w:val="14"/>
            </w:rPr>
            <w:t>Statsrådet</w:t>
          </w:r>
          <w:proofErr w:type="spellEnd"/>
        </w:p>
      </w:tc>
      <w:tc>
        <w:tcPr>
          <w:tcW w:w="2077" w:type="dxa"/>
          <w:tcBorders>
            <w:left w:val="single" w:sz="4" w:space="0" w:color="auto"/>
            <w:right w:val="single" w:sz="4" w:space="0" w:color="auto"/>
          </w:tcBorders>
          <w:tcMar>
            <w:left w:w="142" w:type="dxa"/>
            <w:right w:w="6" w:type="dxa"/>
          </w:tcMar>
          <w:vAlign w:val="center"/>
        </w:tcPr>
        <w:p w14:paraId="2DEFFEF3" w14:textId="77777777" w:rsidR="00AB72DC" w:rsidRPr="00E16C96" w:rsidRDefault="00AB72DC" w:rsidP="00D84A3C">
          <w:pPr>
            <w:pStyle w:val="Alatunniste"/>
            <w:rPr>
              <w:rFonts w:cs="Tahoma"/>
              <w:sz w:val="14"/>
            </w:rPr>
          </w:pPr>
          <w:r w:rsidRPr="00E16C96">
            <w:rPr>
              <w:rFonts w:cs="Tahoma"/>
              <w:sz w:val="14"/>
            </w:rPr>
            <w:t xml:space="preserve">    0295 16001 (vaihde/</w:t>
          </w:r>
          <w:proofErr w:type="spellStart"/>
          <w:r w:rsidRPr="00E16C96">
            <w:rPr>
              <w:rFonts w:cs="Tahoma"/>
              <w:sz w:val="14"/>
            </w:rPr>
            <w:t>växel</w:t>
          </w:r>
          <w:proofErr w:type="spellEnd"/>
          <w:r w:rsidRPr="00E16C96">
            <w:rPr>
              <w:rFonts w:cs="Tahoma"/>
              <w:sz w:val="14"/>
            </w:rPr>
            <w:t>)</w:t>
          </w:r>
        </w:p>
      </w:tc>
      <w:tc>
        <w:tcPr>
          <w:tcW w:w="1448" w:type="dxa"/>
          <w:tcBorders>
            <w:left w:val="single" w:sz="4" w:space="0" w:color="auto"/>
            <w:right w:val="single" w:sz="4" w:space="0" w:color="auto"/>
          </w:tcBorders>
          <w:tcMar>
            <w:left w:w="142" w:type="dxa"/>
            <w:right w:w="6" w:type="dxa"/>
          </w:tcMar>
          <w:vAlign w:val="center"/>
        </w:tcPr>
        <w:p w14:paraId="6B146B05" w14:textId="77777777" w:rsidR="00AB72DC" w:rsidRPr="00E16C96" w:rsidRDefault="00AB72DC" w:rsidP="000F52F8">
          <w:pPr>
            <w:pStyle w:val="Alatunniste"/>
            <w:rPr>
              <w:rFonts w:cs="Tahoma"/>
              <w:sz w:val="14"/>
            </w:rPr>
          </w:pPr>
          <w:r w:rsidRPr="00E16C96">
            <w:rPr>
              <w:rFonts w:cs="Tahoma"/>
              <w:sz w:val="14"/>
            </w:rPr>
            <w:t xml:space="preserve">    (09) 1602 2165</w:t>
          </w:r>
        </w:p>
      </w:tc>
      <w:tc>
        <w:tcPr>
          <w:tcW w:w="1980" w:type="dxa"/>
          <w:tcBorders>
            <w:left w:val="single" w:sz="4" w:space="0" w:color="auto"/>
          </w:tcBorders>
          <w:tcMar>
            <w:left w:w="142" w:type="dxa"/>
            <w:right w:w="6" w:type="dxa"/>
          </w:tcMar>
          <w:vAlign w:val="center"/>
        </w:tcPr>
        <w:p w14:paraId="095A883F" w14:textId="77777777" w:rsidR="00AB72DC" w:rsidRPr="00E16C96" w:rsidRDefault="00AB72DC" w:rsidP="000F52F8">
          <w:pPr>
            <w:pStyle w:val="Alatunniste"/>
            <w:rPr>
              <w:rFonts w:cs="Tahoma"/>
              <w:sz w:val="14"/>
            </w:rPr>
          </w:pPr>
          <w:r w:rsidRPr="00E16C96">
            <w:rPr>
              <w:rFonts w:cs="Tahoma"/>
              <w:sz w:val="14"/>
            </w:rPr>
            <w:t xml:space="preserve">   </w:t>
          </w:r>
          <w:hyperlink r:id="rId1" w:history="1">
            <w:r w:rsidRPr="007A3F85">
              <w:rPr>
                <w:rStyle w:val="Hyperlinkki"/>
                <w:rFonts w:cs="Tahoma"/>
                <w:sz w:val="14"/>
              </w:rPr>
              <w:t>registratorskontoret@vnk.fi</w:t>
            </w:r>
          </w:hyperlink>
        </w:p>
      </w:tc>
    </w:tr>
  </w:tbl>
  <w:p w14:paraId="5F8239E8" w14:textId="77777777" w:rsidR="00AB72DC" w:rsidRDefault="00AB72DC" w:rsidP="00F528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04D29" w14:textId="77777777" w:rsidR="002D4D9F" w:rsidRDefault="002D4D9F">
      <w:r>
        <w:separator/>
      </w:r>
    </w:p>
  </w:footnote>
  <w:footnote w:type="continuationSeparator" w:id="0">
    <w:p w14:paraId="132E6A10" w14:textId="77777777" w:rsidR="002D4D9F" w:rsidRDefault="002D4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A105D" w14:textId="0B5D660E" w:rsidR="00AB72DC" w:rsidRDefault="00AB72DC" w:rsidP="00F52825">
    <w:pPr>
      <w:pStyle w:val="Yltunniste"/>
      <w:jc w:val="right"/>
    </w:pPr>
    <w:r>
      <w:rPr>
        <w:rStyle w:val="Sivunumero"/>
      </w:rPr>
      <w:fldChar w:fldCharType="begin"/>
    </w:r>
    <w:r>
      <w:rPr>
        <w:rStyle w:val="Sivunumero"/>
      </w:rPr>
      <w:instrText xml:space="preserve"> PAGE </w:instrText>
    </w:r>
    <w:r>
      <w:rPr>
        <w:rStyle w:val="Sivunumero"/>
      </w:rPr>
      <w:fldChar w:fldCharType="separate"/>
    </w:r>
    <w:r w:rsidR="00C404DE">
      <w:rPr>
        <w:rStyle w:val="Sivunumero"/>
        <w:noProof/>
      </w:rPr>
      <w:t>5</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C404DE">
      <w:rPr>
        <w:rStyle w:val="Sivunumero"/>
        <w:noProof/>
      </w:rPr>
      <w:t>5</w:t>
    </w:r>
    <w:r>
      <w:rPr>
        <w:rStyle w:val="Sivunumero"/>
      </w:rPr>
      <w:fldChar w:fldCharType="end"/>
    </w:r>
    <w:r>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2" w:type="dxa"/>
      <w:tblInd w:w="930" w:type="dxa"/>
      <w:tblLook w:val="00A0" w:firstRow="1" w:lastRow="0" w:firstColumn="1" w:lastColumn="0" w:noHBand="0" w:noVBand="0"/>
    </w:tblPr>
    <w:tblGrid>
      <w:gridCol w:w="4373"/>
      <w:gridCol w:w="4177"/>
      <w:gridCol w:w="752"/>
    </w:tblGrid>
    <w:tr w:rsidR="00AB72DC" w14:paraId="35EF1FFE" w14:textId="77777777" w:rsidTr="005A67A8">
      <w:trPr>
        <w:trHeight w:val="70"/>
      </w:trPr>
      <w:tc>
        <w:tcPr>
          <w:tcW w:w="4373" w:type="dxa"/>
          <w:vMerge w:val="restart"/>
        </w:tcPr>
        <w:p w14:paraId="385793AA" w14:textId="77777777" w:rsidR="00AB72DC" w:rsidRDefault="002D4D9F" w:rsidP="005A67A8">
          <w:pPr>
            <w:pStyle w:val="VNKYltunniste"/>
            <w:jc w:val="right"/>
          </w:pPr>
          <w:r>
            <w:rPr>
              <w:noProof/>
            </w:rPr>
            <w:object w:dxaOrig="1440" w:dyaOrig="1440" w14:anchorId="572D1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8.4pt;margin-top:16.25pt;width:150.25pt;height:38.25pt;z-index:-251658240;mso-position-horizontal-relative:page;mso-position-vertical-relative:page" o:allowincell="f">
                <v:imagedata r:id="rId1" o:title=""/>
                <w10:wrap anchorx="page" anchory="page"/>
                <w10:anchorlock/>
              </v:shape>
              <o:OLEObject Type="Embed" ProgID="PBrush" ShapeID="_x0000_s2051" DrawAspect="Content" ObjectID="_1643777281" r:id="rId2"/>
            </w:object>
          </w:r>
        </w:p>
      </w:tc>
      <w:tc>
        <w:tcPr>
          <w:tcW w:w="4177" w:type="dxa"/>
        </w:tcPr>
        <w:p w14:paraId="12C8A76B" w14:textId="77777777" w:rsidR="00AB72DC" w:rsidRDefault="00AB72DC" w:rsidP="00F52825">
          <w:pPr>
            <w:pStyle w:val="VNKYltunniste"/>
          </w:pPr>
          <w:r>
            <w:rPr>
              <w:noProof/>
            </w:rPr>
            <w:drawing>
              <wp:anchor distT="0" distB="0" distL="114300" distR="114300" simplePos="0" relativeHeight="251657216" behindDoc="1" locked="0" layoutInCell="1" allowOverlap="1" wp14:anchorId="76D45416" wp14:editId="4AAADA16">
                <wp:simplePos x="0" y="0"/>
                <wp:positionH relativeFrom="column">
                  <wp:posOffset>1153160</wp:posOffset>
                </wp:positionH>
                <wp:positionV relativeFrom="paragraph">
                  <wp:posOffset>139700</wp:posOffset>
                </wp:positionV>
                <wp:extent cx="1949450" cy="499745"/>
                <wp:effectExtent l="0" t="0" r="0" b="0"/>
                <wp:wrapThrough wrapText="bothSides">
                  <wp:wrapPolygon edited="0">
                    <wp:start x="14142" y="0"/>
                    <wp:lineTo x="0" y="5764"/>
                    <wp:lineTo x="0" y="16468"/>
                    <wp:lineTo x="16675" y="20584"/>
                    <wp:lineTo x="18152" y="20584"/>
                    <wp:lineTo x="21319" y="20584"/>
                    <wp:lineTo x="21319" y="7410"/>
                    <wp:lineTo x="20474" y="4117"/>
                    <wp:lineTo x="18152" y="0"/>
                    <wp:lineTo x="14142" y="0"/>
                  </wp:wrapPolygon>
                </wp:wrapThrough>
                <wp:docPr id="2" name="Picture 5" descr="O:\Työt\arviointineuvoston logo\logo_väri\lsan_vaaka-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yöt\arviointineuvoston logo\logo_väri\lsan_vaaka-f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94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2" w:type="dxa"/>
        </w:tcPr>
        <w:p w14:paraId="36CB725D" w14:textId="77777777" w:rsidR="00AB72DC" w:rsidRDefault="00AB72DC" w:rsidP="005A4DF7">
          <w:pPr>
            <w:pStyle w:val="VNKYltunniste"/>
            <w:ind w:right="-118"/>
          </w:pPr>
        </w:p>
      </w:tc>
    </w:tr>
    <w:tr w:rsidR="00AB72DC" w14:paraId="61C669A5" w14:textId="77777777" w:rsidTr="005A67A8">
      <w:trPr>
        <w:trHeight w:val="126"/>
      </w:trPr>
      <w:tc>
        <w:tcPr>
          <w:tcW w:w="4373" w:type="dxa"/>
          <w:vMerge/>
        </w:tcPr>
        <w:p w14:paraId="31AB34AE" w14:textId="77777777" w:rsidR="00AB72DC" w:rsidRDefault="00AB72DC" w:rsidP="00F52825">
          <w:pPr>
            <w:pStyle w:val="VNKYltunniste"/>
          </w:pPr>
        </w:p>
      </w:tc>
      <w:tc>
        <w:tcPr>
          <w:tcW w:w="4177" w:type="dxa"/>
        </w:tcPr>
        <w:p w14:paraId="1010D626" w14:textId="77777777" w:rsidR="00AB72DC" w:rsidRDefault="00AB72DC" w:rsidP="00F52825">
          <w:pPr>
            <w:pStyle w:val="VNKYltunniste"/>
          </w:pPr>
        </w:p>
      </w:tc>
      <w:tc>
        <w:tcPr>
          <w:tcW w:w="752" w:type="dxa"/>
        </w:tcPr>
        <w:p w14:paraId="70F42899" w14:textId="77777777" w:rsidR="00AB72DC" w:rsidRDefault="00AB72DC" w:rsidP="00F52825">
          <w:pPr>
            <w:pStyle w:val="VNKYltunniste"/>
          </w:pPr>
        </w:p>
      </w:tc>
    </w:tr>
    <w:tr w:rsidR="00AB72DC" w14:paraId="25074A47" w14:textId="77777777" w:rsidTr="005A67A8">
      <w:trPr>
        <w:gridAfter w:val="2"/>
        <w:wAfter w:w="4929" w:type="dxa"/>
        <w:trHeight w:val="375"/>
      </w:trPr>
      <w:tc>
        <w:tcPr>
          <w:tcW w:w="4373" w:type="dxa"/>
          <w:vMerge/>
        </w:tcPr>
        <w:p w14:paraId="13CFC6B8" w14:textId="77777777" w:rsidR="00AB72DC" w:rsidRDefault="00AB72DC" w:rsidP="00F52825">
          <w:pPr>
            <w:pStyle w:val="VNKYltunniste"/>
          </w:pPr>
        </w:p>
      </w:tc>
    </w:tr>
    <w:tr w:rsidR="00AB72DC" w14:paraId="3A9982C2" w14:textId="77777777" w:rsidTr="005A67A8">
      <w:trPr>
        <w:trHeight w:val="70"/>
      </w:trPr>
      <w:tc>
        <w:tcPr>
          <w:tcW w:w="4373" w:type="dxa"/>
        </w:tcPr>
        <w:p w14:paraId="23B93992" w14:textId="77777777" w:rsidR="00AB72DC" w:rsidRDefault="00AB72DC" w:rsidP="00F52825">
          <w:pPr>
            <w:pStyle w:val="VNKYltunniste"/>
          </w:pPr>
        </w:p>
      </w:tc>
      <w:tc>
        <w:tcPr>
          <w:tcW w:w="4177" w:type="dxa"/>
        </w:tcPr>
        <w:p w14:paraId="13E25D39" w14:textId="77777777" w:rsidR="00AB72DC" w:rsidRDefault="00AB72DC" w:rsidP="00F52825">
          <w:pPr>
            <w:pStyle w:val="VNKYltunniste"/>
          </w:pPr>
        </w:p>
      </w:tc>
      <w:tc>
        <w:tcPr>
          <w:tcW w:w="752" w:type="dxa"/>
        </w:tcPr>
        <w:p w14:paraId="6E1F1C9C" w14:textId="77777777" w:rsidR="00AB72DC" w:rsidRDefault="00AB72DC" w:rsidP="00F52825">
          <w:pPr>
            <w:pStyle w:val="VNKYltunniste"/>
          </w:pPr>
        </w:p>
      </w:tc>
    </w:tr>
  </w:tbl>
  <w:p w14:paraId="2E3A3082" w14:textId="77777777" w:rsidR="00AB72DC" w:rsidRDefault="00AB72DC" w:rsidP="00F52825">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9074EE"/>
    <w:multiLevelType w:val="hybridMultilevel"/>
    <w:tmpl w:val="F3A0E6FA"/>
    <w:lvl w:ilvl="0" w:tplc="BA6E947C">
      <w:start w:val="1"/>
      <w:numFmt w:val="lowerRoman"/>
      <w:lvlText w:val="%1)"/>
      <w:lvlJc w:val="left"/>
      <w:pPr>
        <w:ind w:left="720" w:hanging="72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036D169F"/>
    <w:multiLevelType w:val="hybridMultilevel"/>
    <w:tmpl w:val="1B8C0AB0"/>
    <w:lvl w:ilvl="0" w:tplc="00227264">
      <w:start w:val="1"/>
      <w:numFmt w:val="decimal"/>
      <w:pStyle w:val="VNK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03C016EA"/>
    <w:multiLevelType w:val="multilevel"/>
    <w:tmpl w:val="111E2F62"/>
    <w:lvl w:ilvl="0">
      <w:start w:val="1"/>
      <w:numFmt w:val="bullet"/>
      <w:pStyle w:val="VNKLuettelonkappaletyyppi"/>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10"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1"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2"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007716"/>
    <w:multiLevelType w:val="multilevel"/>
    <w:tmpl w:val="9B14CFA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5"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6"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7" w15:restartNumberingAfterBreak="0">
    <w:nsid w:val="2D067BF4"/>
    <w:multiLevelType w:val="hybridMultilevel"/>
    <w:tmpl w:val="39F4D2CC"/>
    <w:lvl w:ilvl="0" w:tplc="3C42111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9" w15:restartNumberingAfterBreak="0">
    <w:nsid w:val="379D4FE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874003"/>
    <w:multiLevelType w:val="hybridMultilevel"/>
    <w:tmpl w:val="A74A7006"/>
    <w:lvl w:ilvl="0" w:tplc="5248E862">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8927E77"/>
    <w:multiLevelType w:val="multilevel"/>
    <w:tmpl w:val="33FA8E8E"/>
    <w:lvl w:ilvl="0">
      <w:start w:val="1"/>
      <w:numFmt w:val="decimal"/>
      <w:pStyle w:val="VNK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2"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CC4C35"/>
    <w:multiLevelType w:val="hybridMultilevel"/>
    <w:tmpl w:val="330A779E"/>
    <w:lvl w:ilvl="0" w:tplc="804C585C">
      <w:numFmt w:val="bullet"/>
      <w:lvlText w:val="-"/>
      <w:lvlJc w:val="left"/>
      <w:pPr>
        <w:ind w:left="720" w:hanging="360"/>
      </w:pPr>
      <w:rPr>
        <w:rFonts w:ascii="Tahoma" w:eastAsia="Times New Roman" w:hAnsi="Tahoma" w:cs="Tahoma"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7"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250E65"/>
    <w:multiLevelType w:val="multilevel"/>
    <w:tmpl w:val="143A4D96"/>
    <w:lvl w:ilvl="0">
      <w:start w:val="1"/>
      <w:numFmt w:val="decimal"/>
      <w:pStyle w:val="MAHTIOtsikkonum1"/>
      <w:suff w:val="space"/>
      <w:lvlText w:val="%1"/>
      <w:lvlJc w:val="left"/>
      <w:pPr>
        <w:ind w:left="720" w:hanging="720"/>
      </w:pPr>
      <w:rPr>
        <w:rFonts w:hint="default"/>
      </w:rPr>
    </w:lvl>
    <w:lvl w:ilvl="1">
      <w:start w:val="1"/>
      <w:numFmt w:val="decimal"/>
      <w:pStyle w:val="MAHTIOtsikkonum2"/>
      <w:suff w:val="space"/>
      <w:lvlText w:val="%1.%2"/>
      <w:lvlJc w:val="left"/>
      <w:pPr>
        <w:ind w:left="1152" w:hanging="1152"/>
      </w:pPr>
      <w:rPr>
        <w:rFonts w:hint="default"/>
      </w:rPr>
    </w:lvl>
    <w:lvl w:ilvl="2">
      <w:start w:val="1"/>
      <w:numFmt w:val="decimal"/>
      <w:pStyle w:val="MAHTI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9" w15:restartNumberingAfterBreak="0">
    <w:nsid w:val="4A45036B"/>
    <w:multiLevelType w:val="multilevel"/>
    <w:tmpl w:val="8FEE3B72"/>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31" w15:restartNumberingAfterBreak="0">
    <w:nsid w:val="4C9402C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1346C1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3B751EF"/>
    <w:multiLevelType w:val="multilevel"/>
    <w:tmpl w:val="19D09ACA"/>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4" w15:restartNumberingAfterBreak="0">
    <w:nsid w:val="547A07EC"/>
    <w:multiLevelType w:val="hybridMultilevel"/>
    <w:tmpl w:val="1E16B5C0"/>
    <w:lvl w:ilvl="0" w:tplc="2062A0F6">
      <w:start w:val="1"/>
      <w:numFmt w:val="bullet"/>
      <w:lvlText w:val="•"/>
      <w:lvlJc w:val="left"/>
      <w:pPr>
        <w:tabs>
          <w:tab w:val="num" w:pos="720"/>
        </w:tabs>
        <w:ind w:left="720" w:hanging="360"/>
      </w:pPr>
      <w:rPr>
        <w:rFonts w:ascii="Calibri" w:hAnsi="Calibri" w:hint="default"/>
      </w:rPr>
    </w:lvl>
    <w:lvl w:ilvl="1" w:tplc="98ACA4DC" w:tentative="1">
      <w:start w:val="1"/>
      <w:numFmt w:val="bullet"/>
      <w:lvlText w:val="•"/>
      <w:lvlJc w:val="left"/>
      <w:pPr>
        <w:tabs>
          <w:tab w:val="num" w:pos="1440"/>
        </w:tabs>
        <w:ind w:left="1440" w:hanging="360"/>
      </w:pPr>
      <w:rPr>
        <w:rFonts w:ascii="Calibri" w:hAnsi="Calibri" w:hint="default"/>
      </w:rPr>
    </w:lvl>
    <w:lvl w:ilvl="2" w:tplc="FEEA1A36" w:tentative="1">
      <w:start w:val="1"/>
      <w:numFmt w:val="bullet"/>
      <w:lvlText w:val="•"/>
      <w:lvlJc w:val="left"/>
      <w:pPr>
        <w:tabs>
          <w:tab w:val="num" w:pos="2160"/>
        </w:tabs>
        <w:ind w:left="2160" w:hanging="360"/>
      </w:pPr>
      <w:rPr>
        <w:rFonts w:ascii="Calibri" w:hAnsi="Calibri" w:hint="default"/>
      </w:rPr>
    </w:lvl>
    <w:lvl w:ilvl="3" w:tplc="0ED424DE" w:tentative="1">
      <w:start w:val="1"/>
      <w:numFmt w:val="bullet"/>
      <w:lvlText w:val="•"/>
      <w:lvlJc w:val="left"/>
      <w:pPr>
        <w:tabs>
          <w:tab w:val="num" w:pos="2880"/>
        </w:tabs>
        <w:ind w:left="2880" w:hanging="360"/>
      </w:pPr>
      <w:rPr>
        <w:rFonts w:ascii="Calibri" w:hAnsi="Calibri" w:hint="default"/>
      </w:rPr>
    </w:lvl>
    <w:lvl w:ilvl="4" w:tplc="A128FEEC" w:tentative="1">
      <w:start w:val="1"/>
      <w:numFmt w:val="bullet"/>
      <w:lvlText w:val="•"/>
      <w:lvlJc w:val="left"/>
      <w:pPr>
        <w:tabs>
          <w:tab w:val="num" w:pos="3600"/>
        </w:tabs>
        <w:ind w:left="3600" w:hanging="360"/>
      </w:pPr>
      <w:rPr>
        <w:rFonts w:ascii="Calibri" w:hAnsi="Calibri" w:hint="default"/>
      </w:rPr>
    </w:lvl>
    <w:lvl w:ilvl="5" w:tplc="5AA62D8C" w:tentative="1">
      <w:start w:val="1"/>
      <w:numFmt w:val="bullet"/>
      <w:lvlText w:val="•"/>
      <w:lvlJc w:val="left"/>
      <w:pPr>
        <w:tabs>
          <w:tab w:val="num" w:pos="4320"/>
        </w:tabs>
        <w:ind w:left="4320" w:hanging="360"/>
      </w:pPr>
      <w:rPr>
        <w:rFonts w:ascii="Calibri" w:hAnsi="Calibri" w:hint="default"/>
      </w:rPr>
    </w:lvl>
    <w:lvl w:ilvl="6" w:tplc="E06C333A" w:tentative="1">
      <w:start w:val="1"/>
      <w:numFmt w:val="bullet"/>
      <w:lvlText w:val="•"/>
      <w:lvlJc w:val="left"/>
      <w:pPr>
        <w:tabs>
          <w:tab w:val="num" w:pos="5040"/>
        </w:tabs>
        <w:ind w:left="5040" w:hanging="360"/>
      </w:pPr>
      <w:rPr>
        <w:rFonts w:ascii="Calibri" w:hAnsi="Calibri" w:hint="default"/>
      </w:rPr>
    </w:lvl>
    <w:lvl w:ilvl="7" w:tplc="A2005116" w:tentative="1">
      <w:start w:val="1"/>
      <w:numFmt w:val="bullet"/>
      <w:lvlText w:val="•"/>
      <w:lvlJc w:val="left"/>
      <w:pPr>
        <w:tabs>
          <w:tab w:val="num" w:pos="5760"/>
        </w:tabs>
        <w:ind w:left="5760" w:hanging="360"/>
      </w:pPr>
      <w:rPr>
        <w:rFonts w:ascii="Calibri" w:hAnsi="Calibri" w:hint="default"/>
      </w:rPr>
    </w:lvl>
    <w:lvl w:ilvl="8" w:tplc="20CE04C2" w:tentative="1">
      <w:start w:val="1"/>
      <w:numFmt w:val="bullet"/>
      <w:lvlText w:val="•"/>
      <w:lvlJc w:val="left"/>
      <w:pPr>
        <w:tabs>
          <w:tab w:val="num" w:pos="6480"/>
        </w:tabs>
        <w:ind w:left="6480" w:hanging="360"/>
      </w:pPr>
      <w:rPr>
        <w:rFonts w:ascii="Calibri" w:hAnsi="Calibri" w:hint="default"/>
      </w:rPr>
    </w:lvl>
  </w:abstractNum>
  <w:abstractNum w:abstractNumId="35"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6" w15:restartNumberingAfterBreak="0">
    <w:nsid w:val="5E5C33D3"/>
    <w:multiLevelType w:val="multilevel"/>
    <w:tmpl w:val="5B12494C"/>
    <w:lvl w:ilvl="0">
      <w:start w:val="1"/>
      <w:numFmt w:val="decimal"/>
      <w:pStyle w:val="VNKOtsikkonum1"/>
      <w:suff w:val="space"/>
      <w:lvlText w:val="%1"/>
      <w:lvlJc w:val="left"/>
      <w:pPr>
        <w:ind w:left="720" w:hanging="720"/>
      </w:pPr>
      <w:rPr>
        <w:rFonts w:hint="default"/>
      </w:rPr>
    </w:lvl>
    <w:lvl w:ilvl="1">
      <w:start w:val="1"/>
      <w:numFmt w:val="decimal"/>
      <w:pStyle w:val="VNKOtsikkonum2"/>
      <w:suff w:val="space"/>
      <w:lvlText w:val="%1.%2"/>
      <w:lvlJc w:val="left"/>
      <w:pPr>
        <w:ind w:left="1152" w:hanging="1152"/>
      </w:pPr>
      <w:rPr>
        <w:rFonts w:hint="default"/>
      </w:rPr>
    </w:lvl>
    <w:lvl w:ilvl="2">
      <w:start w:val="1"/>
      <w:numFmt w:val="decimal"/>
      <w:pStyle w:val="VNK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7"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8" w15:restartNumberingAfterBreak="0">
    <w:nsid w:val="608D51EF"/>
    <w:multiLevelType w:val="multilevel"/>
    <w:tmpl w:val="3C528EC0"/>
    <w:lvl w:ilvl="0">
      <w:start w:val="1"/>
      <w:numFmt w:val="bullet"/>
      <w:pStyle w:val="VNK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9"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1"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5" w15:restartNumberingAfterBreak="0">
    <w:nsid w:val="706A5F1D"/>
    <w:multiLevelType w:val="hybridMultilevel"/>
    <w:tmpl w:val="5F687F38"/>
    <w:lvl w:ilvl="0" w:tplc="660A1380">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8"/>
  </w:num>
  <w:num w:numId="3">
    <w:abstractNumId w:val="21"/>
  </w:num>
  <w:num w:numId="4">
    <w:abstractNumId w:val="36"/>
  </w:num>
  <w:num w:numId="5">
    <w:abstractNumId w:val="28"/>
  </w:num>
  <w:num w:numId="6">
    <w:abstractNumId w:val="44"/>
  </w:num>
  <w:num w:numId="7">
    <w:abstractNumId w:val="7"/>
  </w:num>
  <w:num w:numId="8">
    <w:abstractNumId w:val="17"/>
  </w:num>
  <w:num w:numId="9">
    <w:abstractNumId w:val="24"/>
  </w:num>
  <w:num w:numId="10">
    <w:abstractNumId w:val="30"/>
  </w:num>
  <w:num w:numId="11">
    <w:abstractNumId w:val="11"/>
  </w:num>
  <w:num w:numId="12">
    <w:abstractNumId w:val="18"/>
  </w:num>
  <w:num w:numId="13">
    <w:abstractNumId w:val="35"/>
  </w:num>
  <w:num w:numId="14">
    <w:abstractNumId w:val="16"/>
  </w:num>
  <w:num w:numId="15">
    <w:abstractNumId w:val="15"/>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26"/>
  </w:num>
  <w:num w:numId="24">
    <w:abstractNumId w:val="9"/>
  </w:num>
  <w:num w:numId="25">
    <w:abstractNumId w:val="39"/>
  </w:num>
  <w:num w:numId="26">
    <w:abstractNumId w:val="29"/>
  </w:num>
  <w:num w:numId="27">
    <w:abstractNumId w:val="25"/>
  </w:num>
  <w:num w:numId="28">
    <w:abstractNumId w:val="40"/>
  </w:num>
  <w:num w:numId="29">
    <w:abstractNumId w:val="47"/>
  </w:num>
  <w:num w:numId="30">
    <w:abstractNumId w:val="48"/>
  </w:num>
  <w:num w:numId="31">
    <w:abstractNumId w:val="12"/>
  </w:num>
  <w:num w:numId="32">
    <w:abstractNumId w:val="13"/>
  </w:num>
  <w:num w:numId="33">
    <w:abstractNumId w:val="46"/>
  </w:num>
  <w:num w:numId="34">
    <w:abstractNumId w:val="22"/>
  </w:num>
  <w:num w:numId="35">
    <w:abstractNumId w:val="23"/>
  </w:num>
  <w:num w:numId="36">
    <w:abstractNumId w:val="43"/>
  </w:num>
  <w:num w:numId="37">
    <w:abstractNumId w:val="41"/>
  </w:num>
  <w:num w:numId="38">
    <w:abstractNumId w:val="27"/>
  </w:num>
  <w:num w:numId="39">
    <w:abstractNumId w:val="10"/>
  </w:num>
  <w:num w:numId="40">
    <w:abstractNumId w:val="42"/>
  </w:num>
  <w:num w:numId="41">
    <w:abstractNumId w:val="37"/>
  </w:num>
  <w:num w:numId="42">
    <w:abstractNumId w:val="32"/>
  </w:num>
  <w:num w:numId="43">
    <w:abstractNumId w:val="31"/>
  </w:num>
  <w:num w:numId="44">
    <w:abstractNumId w:val="19"/>
  </w:num>
  <w:num w:numId="45">
    <w:abstractNumId w:val="33"/>
  </w:num>
  <w:num w:numId="46">
    <w:abstractNumId w:val="14"/>
  </w:num>
  <w:num w:numId="47">
    <w:abstractNumId w:val="45"/>
  </w:num>
  <w:num w:numId="48">
    <w:abstractNumId w:val="20"/>
  </w:num>
  <w:num w:numId="4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0"/>
  <w:defaultTabStop w:val="1304"/>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99"/>
    <w:rsid w:val="00000BF7"/>
    <w:rsid w:val="00001196"/>
    <w:rsid w:val="0000206F"/>
    <w:rsid w:val="00003387"/>
    <w:rsid w:val="00004464"/>
    <w:rsid w:val="00004936"/>
    <w:rsid w:val="00012DB4"/>
    <w:rsid w:val="00021123"/>
    <w:rsid w:val="000215BF"/>
    <w:rsid w:val="00023601"/>
    <w:rsid w:val="00023EC0"/>
    <w:rsid w:val="00025E2F"/>
    <w:rsid w:val="00027F6C"/>
    <w:rsid w:val="00032E57"/>
    <w:rsid w:val="00034486"/>
    <w:rsid w:val="000354B3"/>
    <w:rsid w:val="000355B3"/>
    <w:rsid w:val="00035835"/>
    <w:rsid w:val="00035E49"/>
    <w:rsid w:val="00042161"/>
    <w:rsid w:val="00042BAD"/>
    <w:rsid w:val="00042D48"/>
    <w:rsid w:val="0004318C"/>
    <w:rsid w:val="00043314"/>
    <w:rsid w:val="00044BDA"/>
    <w:rsid w:val="00045511"/>
    <w:rsid w:val="00046214"/>
    <w:rsid w:val="00047EA8"/>
    <w:rsid w:val="00052E15"/>
    <w:rsid w:val="00053AEB"/>
    <w:rsid w:val="000564A4"/>
    <w:rsid w:val="00061F03"/>
    <w:rsid w:val="00062731"/>
    <w:rsid w:val="0006579D"/>
    <w:rsid w:val="00066F71"/>
    <w:rsid w:val="00071199"/>
    <w:rsid w:val="0007175D"/>
    <w:rsid w:val="000729B9"/>
    <w:rsid w:val="0007395D"/>
    <w:rsid w:val="00074B07"/>
    <w:rsid w:val="00080E2E"/>
    <w:rsid w:val="0008104A"/>
    <w:rsid w:val="00081167"/>
    <w:rsid w:val="0008239F"/>
    <w:rsid w:val="000830BB"/>
    <w:rsid w:val="00083F94"/>
    <w:rsid w:val="00084321"/>
    <w:rsid w:val="00086781"/>
    <w:rsid w:val="0009124B"/>
    <w:rsid w:val="00093876"/>
    <w:rsid w:val="00095669"/>
    <w:rsid w:val="0009579F"/>
    <w:rsid w:val="000959E2"/>
    <w:rsid w:val="000961C6"/>
    <w:rsid w:val="00096DB2"/>
    <w:rsid w:val="0009765E"/>
    <w:rsid w:val="000A05A4"/>
    <w:rsid w:val="000A199D"/>
    <w:rsid w:val="000A37D4"/>
    <w:rsid w:val="000A4CAD"/>
    <w:rsid w:val="000A7532"/>
    <w:rsid w:val="000A7DCE"/>
    <w:rsid w:val="000B1092"/>
    <w:rsid w:val="000B1E92"/>
    <w:rsid w:val="000B2189"/>
    <w:rsid w:val="000B233D"/>
    <w:rsid w:val="000B2CB5"/>
    <w:rsid w:val="000B3B2E"/>
    <w:rsid w:val="000C03C8"/>
    <w:rsid w:val="000C0D4E"/>
    <w:rsid w:val="000C104F"/>
    <w:rsid w:val="000C1FB9"/>
    <w:rsid w:val="000C27F2"/>
    <w:rsid w:val="000C331B"/>
    <w:rsid w:val="000C5547"/>
    <w:rsid w:val="000C6DE1"/>
    <w:rsid w:val="000C7044"/>
    <w:rsid w:val="000C7B1A"/>
    <w:rsid w:val="000D096F"/>
    <w:rsid w:val="000D20B2"/>
    <w:rsid w:val="000D2541"/>
    <w:rsid w:val="000D44C6"/>
    <w:rsid w:val="000D484B"/>
    <w:rsid w:val="000E6D23"/>
    <w:rsid w:val="000E6E9C"/>
    <w:rsid w:val="000F1B6F"/>
    <w:rsid w:val="000F2157"/>
    <w:rsid w:val="000F36E6"/>
    <w:rsid w:val="000F3BFD"/>
    <w:rsid w:val="000F48CE"/>
    <w:rsid w:val="000F4A0F"/>
    <w:rsid w:val="000F52F8"/>
    <w:rsid w:val="000F619B"/>
    <w:rsid w:val="000F7BB1"/>
    <w:rsid w:val="001012D4"/>
    <w:rsid w:val="0010140B"/>
    <w:rsid w:val="001027AF"/>
    <w:rsid w:val="00104822"/>
    <w:rsid w:val="001060B6"/>
    <w:rsid w:val="00106DC1"/>
    <w:rsid w:val="00107477"/>
    <w:rsid w:val="00107F24"/>
    <w:rsid w:val="00111048"/>
    <w:rsid w:val="00111072"/>
    <w:rsid w:val="001157DE"/>
    <w:rsid w:val="00121EB5"/>
    <w:rsid w:val="00121F58"/>
    <w:rsid w:val="00122A4A"/>
    <w:rsid w:val="00122F45"/>
    <w:rsid w:val="00132EE5"/>
    <w:rsid w:val="001330BF"/>
    <w:rsid w:val="001407A9"/>
    <w:rsid w:val="00140EF8"/>
    <w:rsid w:val="001437B4"/>
    <w:rsid w:val="001454AF"/>
    <w:rsid w:val="00146B2A"/>
    <w:rsid w:val="00146C25"/>
    <w:rsid w:val="00152903"/>
    <w:rsid w:val="00152AE4"/>
    <w:rsid w:val="00152CF2"/>
    <w:rsid w:val="00155A39"/>
    <w:rsid w:val="00160091"/>
    <w:rsid w:val="001624B3"/>
    <w:rsid w:val="00162E2D"/>
    <w:rsid w:val="001655BA"/>
    <w:rsid w:val="00165E1F"/>
    <w:rsid w:val="001669C7"/>
    <w:rsid w:val="00173D11"/>
    <w:rsid w:val="0017626E"/>
    <w:rsid w:val="00177995"/>
    <w:rsid w:val="00177ACC"/>
    <w:rsid w:val="00177FEF"/>
    <w:rsid w:val="00180B71"/>
    <w:rsid w:val="00180E45"/>
    <w:rsid w:val="00182946"/>
    <w:rsid w:val="00186449"/>
    <w:rsid w:val="00186DCB"/>
    <w:rsid w:val="001909FC"/>
    <w:rsid w:val="00191454"/>
    <w:rsid w:val="00191797"/>
    <w:rsid w:val="00192EB3"/>
    <w:rsid w:val="001A10DF"/>
    <w:rsid w:val="001A1A6F"/>
    <w:rsid w:val="001A1BD9"/>
    <w:rsid w:val="001A2833"/>
    <w:rsid w:val="001A29B4"/>
    <w:rsid w:val="001A3847"/>
    <w:rsid w:val="001A42A0"/>
    <w:rsid w:val="001A6164"/>
    <w:rsid w:val="001B0F6C"/>
    <w:rsid w:val="001B2282"/>
    <w:rsid w:val="001B70A1"/>
    <w:rsid w:val="001B718F"/>
    <w:rsid w:val="001B732F"/>
    <w:rsid w:val="001B7514"/>
    <w:rsid w:val="001C292E"/>
    <w:rsid w:val="001C3EBE"/>
    <w:rsid w:val="001C6F60"/>
    <w:rsid w:val="001D194A"/>
    <w:rsid w:val="001D25F6"/>
    <w:rsid w:val="001D7205"/>
    <w:rsid w:val="001E1E7F"/>
    <w:rsid w:val="001E5BDA"/>
    <w:rsid w:val="001E6BF2"/>
    <w:rsid w:val="001E7A0A"/>
    <w:rsid w:val="001E7C48"/>
    <w:rsid w:val="001F00C2"/>
    <w:rsid w:val="001F76F1"/>
    <w:rsid w:val="002014B4"/>
    <w:rsid w:val="00202998"/>
    <w:rsid w:val="002034DC"/>
    <w:rsid w:val="00205AB4"/>
    <w:rsid w:val="00207C74"/>
    <w:rsid w:val="00210B30"/>
    <w:rsid w:val="00210F63"/>
    <w:rsid w:val="0021310D"/>
    <w:rsid w:val="0021703D"/>
    <w:rsid w:val="00222D30"/>
    <w:rsid w:val="00224A24"/>
    <w:rsid w:val="00227355"/>
    <w:rsid w:val="002318B3"/>
    <w:rsid w:val="0023213F"/>
    <w:rsid w:val="0023231A"/>
    <w:rsid w:val="0024039B"/>
    <w:rsid w:val="0024232E"/>
    <w:rsid w:val="00243611"/>
    <w:rsid w:val="00243999"/>
    <w:rsid w:val="002449B2"/>
    <w:rsid w:val="00245F8E"/>
    <w:rsid w:val="00246EC0"/>
    <w:rsid w:val="00247CFF"/>
    <w:rsid w:val="00247FF4"/>
    <w:rsid w:val="00251729"/>
    <w:rsid w:val="00253107"/>
    <w:rsid w:val="00255B96"/>
    <w:rsid w:val="00256C44"/>
    <w:rsid w:val="0026010A"/>
    <w:rsid w:val="002618A3"/>
    <w:rsid w:val="00263B94"/>
    <w:rsid w:val="00266B70"/>
    <w:rsid w:val="00270222"/>
    <w:rsid w:val="00270F14"/>
    <w:rsid w:val="00272E60"/>
    <w:rsid w:val="00273023"/>
    <w:rsid w:val="0027465B"/>
    <w:rsid w:val="00276602"/>
    <w:rsid w:val="002770ED"/>
    <w:rsid w:val="002775C6"/>
    <w:rsid w:val="00280CFF"/>
    <w:rsid w:val="00283655"/>
    <w:rsid w:val="00283A50"/>
    <w:rsid w:val="00284E20"/>
    <w:rsid w:val="00285970"/>
    <w:rsid w:val="00286525"/>
    <w:rsid w:val="00287FE1"/>
    <w:rsid w:val="00290289"/>
    <w:rsid w:val="00290E58"/>
    <w:rsid w:val="002911AD"/>
    <w:rsid w:val="00291AC6"/>
    <w:rsid w:val="0029226F"/>
    <w:rsid w:val="00295333"/>
    <w:rsid w:val="002966C3"/>
    <w:rsid w:val="00297BD4"/>
    <w:rsid w:val="002A0395"/>
    <w:rsid w:val="002A0AF5"/>
    <w:rsid w:val="002A1487"/>
    <w:rsid w:val="002A3B16"/>
    <w:rsid w:val="002A3CE6"/>
    <w:rsid w:val="002A3CFB"/>
    <w:rsid w:val="002A5F9A"/>
    <w:rsid w:val="002A71A9"/>
    <w:rsid w:val="002B546C"/>
    <w:rsid w:val="002B7C9C"/>
    <w:rsid w:val="002C1271"/>
    <w:rsid w:val="002C1EC6"/>
    <w:rsid w:val="002C397D"/>
    <w:rsid w:val="002C40E9"/>
    <w:rsid w:val="002C5055"/>
    <w:rsid w:val="002D3093"/>
    <w:rsid w:val="002D4D22"/>
    <w:rsid w:val="002D4D9F"/>
    <w:rsid w:val="002D6C6B"/>
    <w:rsid w:val="002D7AFE"/>
    <w:rsid w:val="002E03E8"/>
    <w:rsid w:val="002E26CC"/>
    <w:rsid w:val="002E324B"/>
    <w:rsid w:val="002E4C0F"/>
    <w:rsid w:val="002E635F"/>
    <w:rsid w:val="002E7281"/>
    <w:rsid w:val="002E7AC9"/>
    <w:rsid w:val="002F0A1C"/>
    <w:rsid w:val="002F55C2"/>
    <w:rsid w:val="002F5C73"/>
    <w:rsid w:val="002F7A34"/>
    <w:rsid w:val="003005C0"/>
    <w:rsid w:val="0030206C"/>
    <w:rsid w:val="00302965"/>
    <w:rsid w:val="003039C3"/>
    <w:rsid w:val="00304B4C"/>
    <w:rsid w:val="0031259A"/>
    <w:rsid w:val="00312ACE"/>
    <w:rsid w:val="003144C7"/>
    <w:rsid w:val="00315C82"/>
    <w:rsid w:val="003162EE"/>
    <w:rsid w:val="0031681A"/>
    <w:rsid w:val="00320726"/>
    <w:rsid w:val="00321ABC"/>
    <w:rsid w:val="003221EF"/>
    <w:rsid w:val="0032365D"/>
    <w:rsid w:val="0032366F"/>
    <w:rsid w:val="003241A6"/>
    <w:rsid w:val="00324B74"/>
    <w:rsid w:val="00324DBA"/>
    <w:rsid w:val="003323E0"/>
    <w:rsid w:val="00333452"/>
    <w:rsid w:val="00335BD5"/>
    <w:rsid w:val="00337625"/>
    <w:rsid w:val="003379D6"/>
    <w:rsid w:val="00343052"/>
    <w:rsid w:val="00343F3B"/>
    <w:rsid w:val="00346230"/>
    <w:rsid w:val="00347721"/>
    <w:rsid w:val="00353CB4"/>
    <w:rsid w:val="0035503E"/>
    <w:rsid w:val="00356E54"/>
    <w:rsid w:val="00356F6A"/>
    <w:rsid w:val="00366063"/>
    <w:rsid w:val="00366CCA"/>
    <w:rsid w:val="00366FDE"/>
    <w:rsid w:val="0036753F"/>
    <w:rsid w:val="00372997"/>
    <w:rsid w:val="003738A0"/>
    <w:rsid w:val="00373EC6"/>
    <w:rsid w:val="00374779"/>
    <w:rsid w:val="00377CDF"/>
    <w:rsid w:val="0038164F"/>
    <w:rsid w:val="00385378"/>
    <w:rsid w:val="00385A23"/>
    <w:rsid w:val="00386419"/>
    <w:rsid w:val="0038663A"/>
    <w:rsid w:val="00390155"/>
    <w:rsid w:val="00392A1E"/>
    <w:rsid w:val="0039320D"/>
    <w:rsid w:val="00397624"/>
    <w:rsid w:val="00397975"/>
    <w:rsid w:val="003A0FEE"/>
    <w:rsid w:val="003A11AC"/>
    <w:rsid w:val="003A1A39"/>
    <w:rsid w:val="003A3413"/>
    <w:rsid w:val="003A69C6"/>
    <w:rsid w:val="003A6D3A"/>
    <w:rsid w:val="003B046F"/>
    <w:rsid w:val="003B69BD"/>
    <w:rsid w:val="003B7A8E"/>
    <w:rsid w:val="003B7C47"/>
    <w:rsid w:val="003C0CE6"/>
    <w:rsid w:val="003C1546"/>
    <w:rsid w:val="003C156C"/>
    <w:rsid w:val="003C26A5"/>
    <w:rsid w:val="003C57BF"/>
    <w:rsid w:val="003C608D"/>
    <w:rsid w:val="003C6270"/>
    <w:rsid w:val="003C7039"/>
    <w:rsid w:val="003D0AAA"/>
    <w:rsid w:val="003D153B"/>
    <w:rsid w:val="003D18C3"/>
    <w:rsid w:val="003D3183"/>
    <w:rsid w:val="003D516F"/>
    <w:rsid w:val="003D58EC"/>
    <w:rsid w:val="003D74C8"/>
    <w:rsid w:val="003E25D6"/>
    <w:rsid w:val="003E5159"/>
    <w:rsid w:val="003E644B"/>
    <w:rsid w:val="003E6D87"/>
    <w:rsid w:val="003E6DDD"/>
    <w:rsid w:val="003E7173"/>
    <w:rsid w:val="003E7576"/>
    <w:rsid w:val="003E78E6"/>
    <w:rsid w:val="003F03DE"/>
    <w:rsid w:val="003F17BF"/>
    <w:rsid w:val="003F1EC4"/>
    <w:rsid w:val="003F3EC5"/>
    <w:rsid w:val="003F40C5"/>
    <w:rsid w:val="003F7561"/>
    <w:rsid w:val="00402745"/>
    <w:rsid w:val="004055A0"/>
    <w:rsid w:val="00405CF3"/>
    <w:rsid w:val="004062A7"/>
    <w:rsid w:val="0040735D"/>
    <w:rsid w:val="00414463"/>
    <w:rsid w:val="00416399"/>
    <w:rsid w:val="004164EE"/>
    <w:rsid w:val="004168D9"/>
    <w:rsid w:val="00420187"/>
    <w:rsid w:val="0042161F"/>
    <w:rsid w:val="00422FAD"/>
    <w:rsid w:val="00423292"/>
    <w:rsid w:val="0043052A"/>
    <w:rsid w:val="00432AC3"/>
    <w:rsid w:val="004332A9"/>
    <w:rsid w:val="00433311"/>
    <w:rsid w:val="00433AE0"/>
    <w:rsid w:val="00433D4B"/>
    <w:rsid w:val="00434052"/>
    <w:rsid w:val="00434321"/>
    <w:rsid w:val="004418C6"/>
    <w:rsid w:val="00441B5C"/>
    <w:rsid w:val="00442B52"/>
    <w:rsid w:val="00445768"/>
    <w:rsid w:val="004472B7"/>
    <w:rsid w:val="004475FD"/>
    <w:rsid w:val="00452313"/>
    <w:rsid w:val="00453F21"/>
    <w:rsid w:val="00460DAB"/>
    <w:rsid w:val="004619C5"/>
    <w:rsid w:val="00461B2E"/>
    <w:rsid w:val="00462471"/>
    <w:rsid w:val="00465419"/>
    <w:rsid w:val="00471541"/>
    <w:rsid w:val="00472845"/>
    <w:rsid w:val="004736FC"/>
    <w:rsid w:val="004740E7"/>
    <w:rsid w:val="004743FD"/>
    <w:rsid w:val="00474DAA"/>
    <w:rsid w:val="004902D5"/>
    <w:rsid w:val="00494FD4"/>
    <w:rsid w:val="00495FAC"/>
    <w:rsid w:val="00496E78"/>
    <w:rsid w:val="004971BA"/>
    <w:rsid w:val="004A1B0E"/>
    <w:rsid w:val="004A414C"/>
    <w:rsid w:val="004A44E8"/>
    <w:rsid w:val="004A45D4"/>
    <w:rsid w:val="004A5240"/>
    <w:rsid w:val="004A7443"/>
    <w:rsid w:val="004A7A16"/>
    <w:rsid w:val="004A7C64"/>
    <w:rsid w:val="004B0058"/>
    <w:rsid w:val="004B155F"/>
    <w:rsid w:val="004B15B0"/>
    <w:rsid w:val="004B4664"/>
    <w:rsid w:val="004B49C5"/>
    <w:rsid w:val="004B5E34"/>
    <w:rsid w:val="004B6D22"/>
    <w:rsid w:val="004B6DCC"/>
    <w:rsid w:val="004C0C82"/>
    <w:rsid w:val="004C11D8"/>
    <w:rsid w:val="004C1C6E"/>
    <w:rsid w:val="004C315D"/>
    <w:rsid w:val="004C41F9"/>
    <w:rsid w:val="004C4A4C"/>
    <w:rsid w:val="004C4B65"/>
    <w:rsid w:val="004C780F"/>
    <w:rsid w:val="004D10A4"/>
    <w:rsid w:val="004D39EB"/>
    <w:rsid w:val="004D67B6"/>
    <w:rsid w:val="004D6AA6"/>
    <w:rsid w:val="004D7F5D"/>
    <w:rsid w:val="004E0AE3"/>
    <w:rsid w:val="004E10D9"/>
    <w:rsid w:val="004E327E"/>
    <w:rsid w:val="004E369D"/>
    <w:rsid w:val="004E36C7"/>
    <w:rsid w:val="004E5268"/>
    <w:rsid w:val="004E6A58"/>
    <w:rsid w:val="004E756B"/>
    <w:rsid w:val="004F124A"/>
    <w:rsid w:val="004F7E2F"/>
    <w:rsid w:val="00501799"/>
    <w:rsid w:val="00506516"/>
    <w:rsid w:val="00507E0A"/>
    <w:rsid w:val="00510D33"/>
    <w:rsid w:val="00512645"/>
    <w:rsid w:val="0051288B"/>
    <w:rsid w:val="00514D1E"/>
    <w:rsid w:val="00514D94"/>
    <w:rsid w:val="005153A1"/>
    <w:rsid w:val="00516E5F"/>
    <w:rsid w:val="005172EC"/>
    <w:rsid w:val="0052191B"/>
    <w:rsid w:val="0052211C"/>
    <w:rsid w:val="00523B43"/>
    <w:rsid w:val="005243B2"/>
    <w:rsid w:val="005250EF"/>
    <w:rsid w:val="00525535"/>
    <w:rsid w:val="0052591B"/>
    <w:rsid w:val="00530726"/>
    <w:rsid w:val="005313B8"/>
    <w:rsid w:val="00531ED1"/>
    <w:rsid w:val="00534633"/>
    <w:rsid w:val="005348FD"/>
    <w:rsid w:val="00534BEA"/>
    <w:rsid w:val="0054065C"/>
    <w:rsid w:val="00541819"/>
    <w:rsid w:val="00542C57"/>
    <w:rsid w:val="00546317"/>
    <w:rsid w:val="00546861"/>
    <w:rsid w:val="0054705F"/>
    <w:rsid w:val="0055697F"/>
    <w:rsid w:val="00560285"/>
    <w:rsid w:val="0056115C"/>
    <w:rsid w:val="005616DA"/>
    <w:rsid w:val="00561A80"/>
    <w:rsid w:val="00562F4F"/>
    <w:rsid w:val="00563476"/>
    <w:rsid w:val="00563B6A"/>
    <w:rsid w:val="00563C46"/>
    <w:rsid w:val="00564EB7"/>
    <w:rsid w:val="00565382"/>
    <w:rsid w:val="005659D3"/>
    <w:rsid w:val="00571E2B"/>
    <w:rsid w:val="00572413"/>
    <w:rsid w:val="00573ECA"/>
    <w:rsid w:val="005743E8"/>
    <w:rsid w:val="00574433"/>
    <w:rsid w:val="00576792"/>
    <w:rsid w:val="00576F34"/>
    <w:rsid w:val="005771EA"/>
    <w:rsid w:val="00581E88"/>
    <w:rsid w:val="00585F93"/>
    <w:rsid w:val="00587706"/>
    <w:rsid w:val="00590127"/>
    <w:rsid w:val="0059130C"/>
    <w:rsid w:val="00591929"/>
    <w:rsid w:val="00591AA7"/>
    <w:rsid w:val="005925C8"/>
    <w:rsid w:val="00593ED7"/>
    <w:rsid w:val="0059472D"/>
    <w:rsid w:val="0059488D"/>
    <w:rsid w:val="00595A51"/>
    <w:rsid w:val="00596F4C"/>
    <w:rsid w:val="0059798A"/>
    <w:rsid w:val="005A1AAD"/>
    <w:rsid w:val="005A417D"/>
    <w:rsid w:val="005A4DF7"/>
    <w:rsid w:val="005A52D1"/>
    <w:rsid w:val="005A559B"/>
    <w:rsid w:val="005A627F"/>
    <w:rsid w:val="005A67A8"/>
    <w:rsid w:val="005A779D"/>
    <w:rsid w:val="005B0147"/>
    <w:rsid w:val="005B1C98"/>
    <w:rsid w:val="005B1E6A"/>
    <w:rsid w:val="005B3785"/>
    <w:rsid w:val="005B3ACD"/>
    <w:rsid w:val="005B47D8"/>
    <w:rsid w:val="005B7E67"/>
    <w:rsid w:val="005C2A06"/>
    <w:rsid w:val="005C4A52"/>
    <w:rsid w:val="005C4A69"/>
    <w:rsid w:val="005C588A"/>
    <w:rsid w:val="005C7C97"/>
    <w:rsid w:val="005D2D54"/>
    <w:rsid w:val="005D4586"/>
    <w:rsid w:val="005D46D9"/>
    <w:rsid w:val="005D6D15"/>
    <w:rsid w:val="005D7519"/>
    <w:rsid w:val="005D7894"/>
    <w:rsid w:val="005D7EBC"/>
    <w:rsid w:val="005E1BB8"/>
    <w:rsid w:val="005E2AB9"/>
    <w:rsid w:val="005E3918"/>
    <w:rsid w:val="005E4BE6"/>
    <w:rsid w:val="005F058A"/>
    <w:rsid w:val="005F095C"/>
    <w:rsid w:val="005F13CD"/>
    <w:rsid w:val="005F4267"/>
    <w:rsid w:val="005F4D9E"/>
    <w:rsid w:val="005F563C"/>
    <w:rsid w:val="005F6573"/>
    <w:rsid w:val="005F6792"/>
    <w:rsid w:val="005F6BC9"/>
    <w:rsid w:val="005F74FD"/>
    <w:rsid w:val="006014BF"/>
    <w:rsid w:val="00602599"/>
    <w:rsid w:val="00605978"/>
    <w:rsid w:val="00605C6C"/>
    <w:rsid w:val="00614429"/>
    <w:rsid w:val="0061447B"/>
    <w:rsid w:val="006151FC"/>
    <w:rsid w:val="00615CAC"/>
    <w:rsid w:val="00621D8C"/>
    <w:rsid w:val="006235B1"/>
    <w:rsid w:val="006240AC"/>
    <w:rsid w:val="0062724D"/>
    <w:rsid w:val="0063146D"/>
    <w:rsid w:val="0063240D"/>
    <w:rsid w:val="00633A1F"/>
    <w:rsid w:val="00633D06"/>
    <w:rsid w:val="00636A40"/>
    <w:rsid w:val="0064561E"/>
    <w:rsid w:val="0065185B"/>
    <w:rsid w:val="00652A5F"/>
    <w:rsid w:val="006536C4"/>
    <w:rsid w:val="00653D68"/>
    <w:rsid w:val="00654E58"/>
    <w:rsid w:val="006550BF"/>
    <w:rsid w:val="00657F29"/>
    <w:rsid w:val="0066014C"/>
    <w:rsid w:val="00660FFE"/>
    <w:rsid w:val="00663AF1"/>
    <w:rsid w:val="00663D34"/>
    <w:rsid w:val="00663DC3"/>
    <w:rsid w:val="006657D2"/>
    <w:rsid w:val="006701D0"/>
    <w:rsid w:val="00671055"/>
    <w:rsid w:val="00673EAF"/>
    <w:rsid w:val="006747D4"/>
    <w:rsid w:val="006747DB"/>
    <w:rsid w:val="00681BC0"/>
    <w:rsid w:val="00683586"/>
    <w:rsid w:val="006842A7"/>
    <w:rsid w:val="00684BB4"/>
    <w:rsid w:val="00692713"/>
    <w:rsid w:val="00692DAD"/>
    <w:rsid w:val="00693B8D"/>
    <w:rsid w:val="006A0397"/>
    <w:rsid w:val="006A0D8E"/>
    <w:rsid w:val="006A1063"/>
    <w:rsid w:val="006A1309"/>
    <w:rsid w:val="006A1E56"/>
    <w:rsid w:val="006A2A8F"/>
    <w:rsid w:val="006A34A5"/>
    <w:rsid w:val="006B0044"/>
    <w:rsid w:val="006B0DE2"/>
    <w:rsid w:val="006B23D8"/>
    <w:rsid w:val="006B3694"/>
    <w:rsid w:val="006B4156"/>
    <w:rsid w:val="006B44AB"/>
    <w:rsid w:val="006C47EA"/>
    <w:rsid w:val="006C59AC"/>
    <w:rsid w:val="006C7C32"/>
    <w:rsid w:val="006D0701"/>
    <w:rsid w:val="006D1F39"/>
    <w:rsid w:val="006D38D9"/>
    <w:rsid w:val="006D3A2D"/>
    <w:rsid w:val="006D3BFD"/>
    <w:rsid w:val="006D3E3E"/>
    <w:rsid w:val="006D7E13"/>
    <w:rsid w:val="006E0B96"/>
    <w:rsid w:val="006E16E1"/>
    <w:rsid w:val="006E231D"/>
    <w:rsid w:val="006E291A"/>
    <w:rsid w:val="006E2E9A"/>
    <w:rsid w:val="006E3DC0"/>
    <w:rsid w:val="006E4F2E"/>
    <w:rsid w:val="006E5CF0"/>
    <w:rsid w:val="006E76EB"/>
    <w:rsid w:val="006F2886"/>
    <w:rsid w:val="006F42D6"/>
    <w:rsid w:val="006F7579"/>
    <w:rsid w:val="00700374"/>
    <w:rsid w:val="00700EA0"/>
    <w:rsid w:val="007014CA"/>
    <w:rsid w:val="007026AE"/>
    <w:rsid w:val="0070304F"/>
    <w:rsid w:val="007069A3"/>
    <w:rsid w:val="0071071E"/>
    <w:rsid w:val="0071123A"/>
    <w:rsid w:val="0071247F"/>
    <w:rsid w:val="007177C2"/>
    <w:rsid w:val="00721019"/>
    <w:rsid w:val="0072460D"/>
    <w:rsid w:val="0072486D"/>
    <w:rsid w:val="00724C40"/>
    <w:rsid w:val="007265B8"/>
    <w:rsid w:val="00727396"/>
    <w:rsid w:val="00733B1A"/>
    <w:rsid w:val="0073458C"/>
    <w:rsid w:val="00736E32"/>
    <w:rsid w:val="0073773B"/>
    <w:rsid w:val="0074332B"/>
    <w:rsid w:val="00744876"/>
    <w:rsid w:val="00747926"/>
    <w:rsid w:val="007500BA"/>
    <w:rsid w:val="007501FC"/>
    <w:rsid w:val="00756F76"/>
    <w:rsid w:val="00764E3C"/>
    <w:rsid w:val="00771AA8"/>
    <w:rsid w:val="0077386C"/>
    <w:rsid w:val="00775933"/>
    <w:rsid w:val="00775FF9"/>
    <w:rsid w:val="00781837"/>
    <w:rsid w:val="00782C8B"/>
    <w:rsid w:val="00786285"/>
    <w:rsid w:val="007872EA"/>
    <w:rsid w:val="0079024D"/>
    <w:rsid w:val="007914C1"/>
    <w:rsid w:val="00794723"/>
    <w:rsid w:val="0079674B"/>
    <w:rsid w:val="007A002F"/>
    <w:rsid w:val="007A33A7"/>
    <w:rsid w:val="007A3680"/>
    <w:rsid w:val="007A3B23"/>
    <w:rsid w:val="007A4856"/>
    <w:rsid w:val="007A48C3"/>
    <w:rsid w:val="007A4F32"/>
    <w:rsid w:val="007A5BE2"/>
    <w:rsid w:val="007A5DF0"/>
    <w:rsid w:val="007A6756"/>
    <w:rsid w:val="007A6966"/>
    <w:rsid w:val="007A79BC"/>
    <w:rsid w:val="007A7A9B"/>
    <w:rsid w:val="007B0897"/>
    <w:rsid w:val="007B5507"/>
    <w:rsid w:val="007B7FB5"/>
    <w:rsid w:val="007C18BF"/>
    <w:rsid w:val="007C2258"/>
    <w:rsid w:val="007C3455"/>
    <w:rsid w:val="007C466E"/>
    <w:rsid w:val="007C5553"/>
    <w:rsid w:val="007D053C"/>
    <w:rsid w:val="007D0B68"/>
    <w:rsid w:val="007D38F2"/>
    <w:rsid w:val="007D4D50"/>
    <w:rsid w:val="007D5917"/>
    <w:rsid w:val="007D5EF2"/>
    <w:rsid w:val="007D631B"/>
    <w:rsid w:val="007D754E"/>
    <w:rsid w:val="007E0950"/>
    <w:rsid w:val="007E187B"/>
    <w:rsid w:val="007E195B"/>
    <w:rsid w:val="007E44D4"/>
    <w:rsid w:val="007E4FE0"/>
    <w:rsid w:val="007E5CE7"/>
    <w:rsid w:val="007E73CE"/>
    <w:rsid w:val="007F0083"/>
    <w:rsid w:val="007F0088"/>
    <w:rsid w:val="007F106D"/>
    <w:rsid w:val="007F1785"/>
    <w:rsid w:val="007F5831"/>
    <w:rsid w:val="007F65B3"/>
    <w:rsid w:val="00801347"/>
    <w:rsid w:val="008028CC"/>
    <w:rsid w:val="00804A7E"/>
    <w:rsid w:val="00805A04"/>
    <w:rsid w:val="00805FBA"/>
    <w:rsid w:val="008064BC"/>
    <w:rsid w:val="00806825"/>
    <w:rsid w:val="00806949"/>
    <w:rsid w:val="0081057D"/>
    <w:rsid w:val="008144CD"/>
    <w:rsid w:val="00814761"/>
    <w:rsid w:val="00815CA9"/>
    <w:rsid w:val="00816076"/>
    <w:rsid w:val="00817C85"/>
    <w:rsid w:val="00821363"/>
    <w:rsid w:val="00821952"/>
    <w:rsid w:val="008253AC"/>
    <w:rsid w:val="00825B65"/>
    <w:rsid w:val="0083001C"/>
    <w:rsid w:val="00830E29"/>
    <w:rsid w:val="00831382"/>
    <w:rsid w:val="008326B5"/>
    <w:rsid w:val="00836875"/>
    <w:rsid w:val="00837E1C"/>
    <w:rsid w:val="00840A48"/>
    <w:rsid w:val="008423BA"/>
    <w:rsid w:val="00844452"/>
    <w:rsid w:val="00845BCC"/>
    <w:rsid w:val="00850382"/>
    <w:rsid w:val="00850A53"/>
    <w:rsid w:val="008577AF"/>
    <w:rsid w:val="00857983"/>
    <w:rsid w:val="0086202F"/>
    <w:rsid w:val="00865174"/>
    <w:rsid w:val="00867054"/>
    <w:rsid w:val="008675C1"/>
    <w:rsid w:val="00871241"/>
    <w:rsid w:val="00871CB0"/>
    <w:rsid w:val="00872B4B"/>
    <w:rsid w:val="0087384D"/>
    <w:rsid w:val="00873E42"/>
    <w:rsid w:val="00877832"/>
    <w:rsid w:val="00887F1B"/>
    <w:rsid w:val="00890B71"/>
    <w:rsid w:val="00891E12"/>
    <w:rsid w:val="00892C5A"/>
    <w:rsid w:val="00893272"/>
    <w:rsid w:val="0089551A"/>
    <w:rsid w:val="00895C3B"/>
    <w:rsid w:val="00897096"/>
    <w:rsid w:val="008A2674"/>
    <w:rsid w:val="008A7C7B"/>
    <w:rsid w:val="008B0199"/>
    <w:rsid w:val="008B2352"/>
    <w:rsid w:val="008B32E7"/>
    <w:rsid w:val="008C0008"/>
    <w:rsid w:val="008C366C"/>
    <w:rsid w:val="008C3857"/>
    <w:rsid w:val="008C4F16"/>
    <w:rsid w:val="008D0023"/>
    <w:rsid w:val="008D012B"/>
    <w:rsid w:val="008D1377"/>
    <w:rsid w:val="008D2131"/>
    <w:rsid w:val="008D58C6"/>
    <w:rsid w:val="008D59A2"/>
    <w:rsid w:val="008D781E"/>
    <w:rsid w:val="008E1133"/>
    <w:rsid w:val="008E12FE"/>
    <w:rsid w:val="008E25B4"/>
    <w:rsid w:val="008E2962"/>
    <w:rsid w:val="008E2EB0"/>
    <w:rsid w:val="008E2F89"/>
    <w:rsid w:val="008E39F0"/>
    <w:rsid w:val="008E67C6"/>
    <w:rsid w:val="008E7A58"/>
    <w:rsid w:val="008F0CB0"/>
    <w:rsid w:val="008F3A17"/>
    <w:rsid w:val="008F463B"/>
    <w:rsid w:val="008F5C20"/>
    <w:rsid w:val="008F6F3F"/>
    <w:rsid w:val="009067C7"/>
    <w:rsid w:val="00912EF5"/>
    <w:rsid w:val="00913CCC"/>
    <w:rsid w:val="00914CDD"/>
    <w:rsid w:val="00917829"/>
    <w:rsid w:val="0092053E"/>
    <w:rsid w:val="00920E69"/>
    <w:rsid w:val="00922305"/>
    <w:rsid w:val="00924075"/>
    <w:rsid w:val="009256E6"/>
    <w:rsid w:val="009259AD"/>
    <w:rsid w:val="0092609C"/>
    <w:rsid w:val="00931E23"/>
    <w:rsid w:val="00935C53"/>
    <w:rsid w:val="009374CA"/>
    <w:rsid w:val="009409C4"/>
    <w:rsid w:val="009425E1"/>
    <w:rsid w:val="009426BA"/>
    <w:rsid w:val="009444CC"/>
    <w:rsid w:val="00944C25"/>
    <w:rsid w:val="009506EF"/>
    <w:rsid w:val="00952FBA"/>
    <w:rsid w:val="00956FCF"/>
    <w:rsid w:val="00960BE7"/>
    <w:rsid w:val="009638A9"/>
    <w:rsid w:val="009640AF"/>
    <w:rsid w:val="009676F1"/>
    <w:rsid w:val="0096792A"/>
    <w:rsid w:val="00970F8E"/>
    <w:rsid w:val="00972D6A"/>
    <w:rsid w:val="00973B1D"/>
    <w:rsid w:val="00974F84"/>
    <w:rsid w:val="0097593B"/>
    <w:rsid w:val="00980A1F"/>
    <w:rsid w:val="009840D5"/>
    <w:rsid w:val="009843CD"/>
    <w:rsid w:val="0098587F"/>
    <w:rsid w:val="009864B2"/>
    <w:rsid w:val="009876C6"/>
    <w:rsid w:val="0099467D"/>
    <w:rsid w:val="00994A59"/>
    <w:rsid w:val="009964A5"/>
    <w:rsid w:val="00996611"/>
    <w:rsid w:val="009A0AB1"/>
    <w:rsid w:val="009A1492"/>
    <w:rsid w:val="009A572B"/>
    <w:rsid w:val="009A6478"/>
    <w:rsid w:val="009B1083"/>
    <w:rsid w:val="009B4D69"/>
    <w:rsid w:val="009B751A"/>
    <w:rsid w:val="009C2133"/>
    <w:rsid w:val="009C3206"/>
    <w:rsid w:val="009D19E2"/>
    <w:rsid w:val="009D1FDC"/>
    <w:rsid w:val="009D2085"/>
    <w:rsid w:val="009D2578"/>
    <w:rsid w:val="009D3A71"/>
    <w:rsid w:val="009D4C08"/>
    <w:rsid w:val="009D7866"/>
    <w:rsid w:val="009E0D0B"/>
    <w:rsid w:val="009E432D"/>
    <w:rsid w:val="009F076F"/>
    <w:rsid w:val="009F115C"/>
    <w:rsid w:val="009F1595"/>
    <w:rsid w:val="009F1F48"/>
    <w:rsid w:val="009F212E"/>
    <w:rsid w:val="009F215C"/>
    <w:rsid w:val="009F3E99"/>
    <w:rsid w:val="009F7F40"/>
    <w:rsid w:val="00A02825"/>
    <w:rsid w:val="00A036B5"/>
    <w:rsid w:val="00A0376C"/>
    <w:rsid w:val="00A03E28"/>
    <w:rsid w:val="00A057F3"/>
    <w:rsid w:val="00A05D47"/>
    <w:rsid w:val="00A1076D"/>
    <w:rsid w:val="00A13E89"/>
    <w:rsid w:val="00A145FC"/>
    <w:rsid w:val="00A251A9"/>
    <w:rsid w:val="00A279FE"/>
    <w:rsid w:val="00A303F9"/>
    <w:rsid w:val="00A305E0"/>
    <w:rsid w:val="00A3353E"/>
    <w:rsid w:val="00A3587A"/>
    <w:rsid w:val="00A35E47"/>
    <w:rsid w:val="00A3634F"/>
    <w:rsid w:val="00A377EB"/>
    <w:rsid w:val="00A379B6"/>
    <w:rsid w:val="00A4023E"/>
    <w:rsid w:val="00A42F4A"/>
    <w:rsid w:val="00A43633"/>
    <w:rsid w:val="00A449FE"/>
    <w:rsid w:val="00A453F3"/>
    <w:rsid w:val="00A47D14"/>
    <w:rsid w:val="00A51A55"/>
    <w:rsid w:val="00A537EE"/>
    <w:rsid w:val="00A560E2"/>
    <w:rsid w:val="00A562D2"/>
    <w:rsid w:val="00A614D3"/>
    <w:rsid w:val="00A62F21"/>
    <w:rsid w:val="00A67150"/>
    <w:rsid w:val="00A705C0"/>
    <w:rsid w:val="00A7192B"/>
    <w:rsid w:val="00A71CF4"/>
    <w:rsid w:val="00A73A6F"/>
    <w:rsid w:val="00A7748B"/>
    <w:rsid w:val="00A82231"/>
    <w:rsid w:val="00A844BD"/>
    <w:rsid w:val="00A86047"/>
    <w:rsid w:val="00A87ED5"/>
    <w:rsid w:val="00A92809"/>
    <w:rsid w:val="00A96DD0"/>
    <w:rsid w:val="00A97E71"/>
    <w:rsid w:val="00AA1F9B"/>
    <w:rsid w:val="00AA3591"/>
    <w:rsid w:val="00AA4184"/>
    <w:rsid w:val="00AB07BB"/>
    <w:rsid w:val="00AB08E8"/>
    <w:rsid w:val="00AB11C3"/>
    <w:rsid w:val="00AB3641"/>
    <w:rsid w:val="00AB7124"/>
    <w:rsid w:val="00AB72DC"/>
    <w:rsid w:val="00AB7B76"/>
    <w:rsid w:val="00AC051B"/>
    <w:rsid w:val="00AC30CE"/>
    <w:rsid w:val="00AC3A76"/>
    <w:rsid w:val="00AC3E12"/>
    <w:rsid w:val="00AC5A3A"/>
    <w:rsid w:val="00AC66A8"/>
    <w:rsid w:val="00AC7067"/>
    <w:rsid w:val="00AC7A6A"/>
    <w:rsid w:val="00AC7BBC"/>
    <w:rsid w:val="00AD0375"/>
    <w:rsid w:val="00AD1584"/>
    <w:rsid w:val="00AD1B63"/>
    <w:rsid w:val="00AD2186"/>
    <w:rsid w:val="00AD28AE"/>
    <w:rsid w:val="00AD2CBB"/>
    <w:rsid w:val="00AD5992"/>
    <w:rsid w:val="00AD59BE"/>
    <w:rsid w:val="00AE2F3E"/>
    <w:rsid w:val="00AE5D61"/>
    <w:rsid w:val="00AF01F5"/>
    <w:rsid w:val="00AF1959"/>
    <w:rsid w:val="00B043CD"/>
    <w:rsid w:val="00B04832"/>
    <w:rsid w:val="00B1264A"/>
    <w:rsid w:val="00B1271F"/>
    <w:rsid w:val="00B13568"/>
    <w:rsid w:val="00B149D6"/>
    <w:rsid w:val="00B14AC9"/>
    <w:rsid w:val="00B16A86"/>
    <w:rsid w:val="00B171E6"/>
    <w:rsid w:val="00B1797D"/>
    <w:rsid w:val="00B20156"/>
    <w:rsid w:val="00B20439"/>
    <w:rsid w:val="00B24BF0"/>
    <w:rsid w:val="00B25C61"/>
    <w:rsid w:val="00B26743"/>
    <w:rsid w:val="00B30172"/>
    <w:rsid w:val="00B3340F"/>
    <w:rsid w:val="00B344FC"/>
    <w:rsid w:val="00B34DAE"/>
    <w:rsid w:val="00B41B90"/>
    <w:rsid w:val="00B4255D"/>
    <w:rsid w:val="00B43507"/>
    <w:rsid w:val="00B4409C"/>
    <w:rsid w:val="00B46058"/>
    <w:rsid w:val="00B51475"/>
    <w:rsid w:val="00B51877"/>
    <w:rsid w:val="00B52271"/>
    <w:rsid w:val="00B53AA1"/>
    <w:rsid w:val="00B553B0"/>
    <w:rsid w:val="00B6091A"/>
    <w:rsid w:val="00B60CC4"/>
    <w:rsid w:val="00B60DA1"/>
    <w:rsid w:val="00B613F0"/>
    <w:rsid w:val="00B61F6B"/>
    <w:rsid w:val="00B62911"/>
    <w:rsid w:val="00B65811"/>
    <w:rsid w:val="00B67333"/>
    <w:rsid w:val="00B67837"/>
    <w:rsid w:val="00B73903"/>
    <w:rsid w:val="00B741AB"/>
    <w:rsid w:val="00B809C0"/>
    <w:rsid w:val="00B815CE"/>
    <w:rsid w:val="00B836EA"/>
    <w:rsid w:val="00B84A6A"/>
    <w:rsid w:val="00B87D2D"/>
    <w:rsid w:val="00B91D04"/>
    <w:rsid w:val="00B93052"/>
    <w:rsid w:val="00B936F2"/>
    <w:rsid w:val="00B9383C"/>
    <w:rsid w:val="00B9416D"/>
    <w:rsid w:val="00B9423E"/>
    <w:rsid w:val="00B96C6D"/>
    <w:rsid w:val="00B978AB"/>
    <w:rsid w:val="00BA022E"/>
    <w:rsid w:val="00BA1BBD"/>
    <w:rsid w:val="00BA2DA5"/>
    <w:rsid w:val="00BA2F6D"/>
    <w:rsid w:val="00BA32DB"/>
    <w:rsid w:val="00BA35E5"/>
    <w:rsid w:val="00BA568A"/>
    <w:rsid w:val="00BA749E"/>
    <w:rsid w:val="00BB01D9"/>
    <w:rsid w:val="00BB18B4"/>
    <w:rsid w:val="00BB2385"/>
    <w:rsid w:val="00BB36B5"/>
    <w:rsid w:val="00BB4226"/>
    <w:rsid w:val="00BB7D76"/>
    <w:rsid w:val="00BC4FFA"/>
    <w:rsid w:val="00BC64E9"/>
    <w:rsid w:val="00BC6817"/>
    <w:rsid w:val="00BC693B"/>
    <w:rsid w:val="00BC7542"/>
    <w:rsid w:val="00BD0A0D"/>
    <w:rsid w:val="00BD1CF0"/>
    <w:rsid w:val="00BD6122"/>
    <w:rsid w:val="00BD67B4"/>
    <w:rsid w:val="00BD6E9E"/>
    <w:rsid w:val="00BE009D"/>
    <w:rsid w:val="00BE4369"/>
    <w:rsid w:val="00BE5061"/>
    <w:rsid w:val="00BE581B"/>
    <w:rsid w:val="00BE5D2D"/>
    <w:rsid w:val="00BE6910"/>
    <w:rsid w:val="00BF2039"/>
    <w:rsid w:val="00BF4A4D"/>
    <w:rsid w:val="00BF52BD"/>
    <w:rsid w:val="00BF6098"/>
    <w:rsid w:val="00C0067E"/>
    <w:rsid w:val="00C00AA6"/>
    <w:rsid w:val="00C01DD3"/>
    <w:rsid w:val="00C01F05"/>
    <w:rsid w:val="00C02222"/>
    <w:rsid w:val="00C02AFB"/>
    <w:rsid w:val="00C036C8"/>
    <w:rsid w:val="00C043C9"/>
    <w:rsid w:val="00C0562A"/>
    <w:rsid w:val="00C05A38"/>
    <w:rsid w:val="00C07AA7"/>
    <w:rsid w:val="00C12430"/>
    <w:rsid w:val="00C20094"/>
    <w:rsid w:val="00C21D43"/>
    <w:rsid w:val="00C21F09"/>
    <w:rsid w:val="00C241E5"/>
    <w:rsid w:val="00C27FE4"/>
    <w:rsid w:val="00C30842"/>
    <w:rsid w:val="00C30CF3"/>
    <w:rsid w:val="00C30E5E"/>
    <w:rsid w:val="00C31C77"/>
    <w:rsid w:val="00C320DF"/>
    <w:rsid w:val="00C32624"/>
    <w:rsid w:val="00C33E8A"/>
    <w:rsid w:val="00C33F7A"/>
    <w:rsid w:val="00C34983"/>
    <w:rsid w:val="00C3541F"/>
    <w:rsid w:val="00C361DE"/>
    <w:rsid w:val="00C36B12"/>
    <w:rsid w:val="00C404DE"/>
    <w:rsid w:val="00C42C17"/>
    <w:rsid w:val="00C438ED"/>
    <w:rsid w:val="00C454AB"/>
    <w:rsid w:val="00C4745F"/>
    <w:rsid w:val="00C47B5A"/>
    <w:rsid w:val="00C501E0"/>
    <w:rsid w:val="00C52EB0"/>
    <w:rsid w:val="00C530D5"/>
    <w:rsid w:val="00C5348C"/>
    <w:rsid w:val="00C5408A"/>
    <w:rsid w:val="00C61530"/>
    <w:rsid w:val="00C61869"/>
    <w:rsid w:val="00C61EE0"/>
    <w:rsid w:val="00C63C08"/>
    <w:rsid w:val="00C66397"/>
    <w:rsid w:val="00C75774"/>
    <w:rsid w:val="00C76630"/>
    <w:rsid w:val="00C8137F"/>
    <w:rsid w:val="00C8246F"/>
    <w:rsid w:val="00C84EFB"/>
    <w:rsid w:val="00C8764C"/>
    <w:rsid w:val="00C93246"/>
    <w:rsid w:val="00C97762"/>
    <w:rsid w:val="00CA049E"/>
    <w:rsid w:val="00CA243C"/>
    <w:rsid w:val="00CA27F1"/>
    <w:rsid w:val="00CA4B27"/>
    <w:rsid w:val="00CA7748"/>
    <w:rsid w:val="00CB2748"/>
    <w:rsid w:val="00CB3641"/>
    <w:rsid w:val="00CB5CDD"/>
    <w:rsid w:val="00CB6B11"/>
    <w:rsid w:val="00CB754C"/>
    <w:rsid w:val="00CC0681"/>
    <w:rsid w:val="00CC3CE1"/>
    <w:rsid w:val="00CC4BD5"/>
    <w:rsid w:val="00CC64CE"/>
    <w:rsid w:val="00CC7D68"/>
    <w:rsid w:val="00CD1CA0"/>
    <w:rsid w:val="00CD23F4"/>
    <w:rsid w:val="00CD3127"/>
    <w:rsid w:val="00CD4647"/>
    <w:rsid w:val="00CD6934"/>
    <w:rsid w:val="00CD76C4"/>
    <w:rsid w:val="00CE08BE"/>
    <w:rsid w:val="00CE16BE"/>
    <w:rsid w:val="00CE1A97"/>
    <w:rsid w:val="00CE25A3"/>
    <w:rsid w:val="00CE481A"/>
    <w:rsid w:val="00CE770E"/>
    <w:rsid w:val="00CF0C33"/>
    <w:rsid w:val="00CF4BBC"/>
    <w:rsid w:val="00CF5171"/>
    <w:rsid w:val="00D02522"/>
    <w:rsid w:val="00D0318F"/>
    <w:rsid w:val="00D07F0D"/>
    <w:rsid w:val="00D12A47"/>
    <w:rsid w:val="00D12FC9"/>
    <w:rsid w:val="00D15FCD"/>
    <w:rsid w:val="00D16DE5"/>
    <w:rsid w:val="00D21E06"/>
    <w:rsid w:val="00D2220E"/>
    <w:rsid w:val="00D22A93"/>
    <w:rsid w:val="00D23D28"/>
    <w:rsid w:val="00D24F6A"/>
    <w:rsid w:val="00D25430"/>
    <w:rsid w:val="00D255FB"/>
    <w:rsid w:val="00D25947"/>
    <w:rsid w:val="00D25D76"/>
    <w:rsid w:val="00D27DB4"/>
    <w:rsid w:val="00D3275F"/>
    <w:rsid w:val="00D32FC1"/>
    <w:rsid w:val="00D334CB"/>
    <w:rsid w:val="00D33B6C"/>
    <w:rsid w:val="00D36E89"/>
    <w:rsid w:val="00D37C74"/>
    <w:rsid w:val="00D45AB4"/>
    <w:rsid w:val="00D46FC7"/>
    <w:rsid w:val="00D46FDD"/>
    <w:rsid w:val="00D501C8"/>
    <w:rsid w:val="00D50936"/>
    <w:rsid w:val="00D520E6"/>
    <w:rsid w:val="00D55075"/>
    <w:rsid w:val="00D564BC"/>
    <w:rsid w:val="00D57010"/>
    <w:rsid w:val="00D57342"/>
    <w:rsid w:val="00D57E89"/>
    <w:rsid w:val="00D619E2"/>
    <w:rsid w:val="00D63076"/>
    <w:rsid w:val="00D6720F"/>
    <w:rsid w:val="00D67261"/>
    <w:rsid w:val="00D67553"/>
    <w:rsid w:val="00D71602"/>
    <w:rsid w:val="00D7198E"/>
    <w:rsid w:val="00D74601"/>
    <w:rsid w:val="00D77931"/>
    <w:rsid w:val="00D8152F"/>
    <w:rsid w:val="00D81726"/>
    <w:rsid w:val="00D849B0"/>
    <w:rsid w:val="00D84A3C"/>
    <w:rsid w:val="00D84C8F"/>
    <w:rsid w:val="00D8636A"/>
    <w:rsid w:val="00D90DC7"/>
    <w:rsid w:val="00D90EF4"/>
    <w:rsid w:val="00D937D7"/>
    <w:rsid w:val="00D95129"/>
    <w:rsid w:val="00D97C31"/>
    <w:rsid w:val="00D97E9C"/>
    <w:rsid w:val="00DA12E1"/>
    <w:rsid w:val="00DA3D6E"/>
    <w:rsid w:val="00DA5261"/>
    <w:rsid w:val="00DA57D6"/>
    <w:rsid w:val="00DA5D2E"/>
    <w:rsid w:val="00DA7897"/>
    <w:rsid w:val="00DB0327"/>
    <w:rsid w:val="00DB0728"/>
    <w:rsid w:val="00DB0A91"/>
    <w:rsid w:val="00DB0B94"/>
    <w:rsid w:val="00DB1627"/>
    <w:rsid w:val="00DB2477"/>
    <w:rsid w:val="00DB3FD8"/>
    <w:rsid w:val="00DB418D"/>
    <w:rsid w:val="00DB5880"/>
    <w:rsid w:val="00DB7260"/>
    <w:rsid w:val="00DB7625"/>
    <w:rsid w:val="00DC2961"/>
    <w:rsid w:val="00DC4DA4"/>
    <w:rsid w:val="00DC7F03"/>
    <w:rsid w:val="00DD13FB"/>
    <w:rsid w:val="00DD2124"/>
    <w:rsid w:val="00DD2219"/>
    <w:rsid w:val="00DD307E"/>
    <w:rsid w:val="00DD519E"/>
    <w:rsid w:val="00DD756D"/>
    <w:rsid w:val="00DD7674"/>
    <w:rsid w:val="00DE029B"/>
    <w:rsid w:val="00DE6190"/>
    <w:rsid w:val="00DE633B"/>
    <w:rsid w:val="00DE6891"/>
    <w:rsid w:val="00DE7DE6"/>
    <w:rsid w:val="00DF0728"/>
    <w:rsid w:val="00DF0985"/>
    <w:rsid w:val="00DF0DBB"/>
    <w:rsid w:val="00DF29AA"/>
    <w:rsid w:val="00DF31FC"/>
    <w:rsid w:val="00DF6C5D"/>
    <w:rsid w:val="00E003EA"/>
    <w:rsid w:val="00E00A69"/>
    <w:rsid w:val="00E00A7D"/>
    <w:rsid w:val="00E0119D"/>
    <w:rsid w:val="00E01AED"/>
    <w:rsid w:val="00E01B71"/>
    <w:rsid w:val="00E03C66"/>
    <w:rsid w:val="00E03DF1"/>
    <w:rsid w:val="00E055FC"/>
    <w:rsid w:val="00E067F2"/>
    <w:rsid w:val="00E06B9F"/>
    <w:rsid w:val="00E07F43"/>
    <w:rsid w:val="00E1102B"/>
    <w:rsid w:val="00E116C1"/>
    <w:rsid w:val="00E126A4"/>
    <w:rsid w:val="00E14A72"/>
    <w:rsid w:val="00E15640"/>
    <w:rsid w:val="00E162C2"/>
    <w:rsid w:val="00E16C96"/>
    <w:rsid w:val="00E17536"/>
    <w:rsid w:val="00E17BA9"/>
    <w:rsid w:val="00E21340"/>
    <w:rsid w:val="00E224DE"/>
    <w:rsid w:val="00E273F6"/>
    <w:rsid w:val="00E27AED"/>
    <w:rsid w:val="00E41968"/>
    <w:rsid w:val="00E4448F"/>
    <w:rsid w:val="00E46383"/>
    <w:rsid w:val="00E526D8"/>
    <w:rsid w:val="00E52D24"/>
    <w:rsid w:val="00E52F4D"/>
    <w:rsid w:val="00E540DF"/>
    <w:rsid w:val="00E55A8F"/>
    <w:rsid w:val="00E5710C"/>
    <w:rsid w:val="00E61552"/>
    <w:rsid w:val="00E61FCE"/>
    <w:rsid w:val="00E6398E"/>
    <w:rsid w:val="00E64544"/>
    <w:rsid w:val="00E64A08"/>
    <w:rsid w:val="00E6594D"/>
    <w:rsid w:val="00E70872"/>
    <w:rsid w:val="00E716FE"/>
    <w:rsid w:val="00E72A86"/>
    <w:rsid w:val="00E755F9"/>
    <w:rsid w:val="00E77A43"/>
    <w:rsid w:val="00E804DC"/>
    <w:rsid w:val="00E83A2F"/>
    <w:rsid w:val="00E84D56"/>
    <w:rsid w:val="00E84F18"/>
    <w:rsid w:val="00E85DF5"/>
    <w:rsid w:val="00E90889"/>
    <w:rsid w:val="00E90FC4"/>
    <w:rsid w:val="00E91EF9"/>
    <w:rsid w:val="00E94319"/>
    <w:rsid w:val="00EA2B70"/>
    <w:rsid w:val="00EA734F"/>
    <w:rsid w:val="00EA77F0"/>
    <w:rsid w:val="00EB09DE"/>
    <w:rsid w:val="00EB14F3"/>
    <w:rsid w:val="00EB4F9A"/>
    <w:rsid w:val="00EB671B"/>
    <w:rsid w:val="00EB6B21"/>
    <w:rsid w:val="00EB6E1C"/>
    <w:rsid w:val="00EB6E76"/>
    <w:rsid w:val="00EB7975"/>
    <w:rsid w:val="00EC0104"/>
    <w:rsid w:val="00EC0136"/>
    <w:rsid w:val="00EC18D8"/>
    <w:rsid w:val="00EC2C1A"/>
    <w:rsid w:val="00EC55FB"/>
    <w:rsid w:val="00EC6551"/>
    <w:rsid w:val="00ED29FE"/>
    <w:rsid w:val="00ED2C52"/>
    <w:rsid w:val="00ED33B1"/>
    <w:rsid w:val="00ED4107"/>
    <w:rsid w:val="00ED456F"/>
    <w:rsid w:val="00ED4B2B"/>
    <w:rsid w:val="00ED5459"/>
    <w:rsid w:val="00ED616B"/>
    <w:rsid w:val="00ED6416"/>
    <w:rsid w:val="00ED752B"/>
    <w:rsid w:val="00EE352E"/>
    <w:rsid w:val="00EE35DA"/>
    <w:rsid w:val="00EE3DEF"/>
    <w:rsid w:val="00EE61BE"/>
    <w:rsid w:val="00EE7023"/>
    <w:rsid w:val="00EF2D6F"/>
    <w:rsid w:val="00EF33D5"/>
    <w:rsid w:val="00EF4ADD"/>
    <w:rsid w:val="00EF7A70"/>
    <w:rsid w:val="00F00BC1"/>
    <w:rsid w:val="00F01A76"/>
    <w:rsid w:val="00F02FCF"/>
    <w:rsid w:val="00F04DE7"/>
    <w:rsid w:val="00F07ACB"/>
    <w:rsid w:val="00F128C8"/>
    <w:rsid w:val="00F134EA"/>
    <w:rsid w:val="00F14714"/>
    <w:rsid w:val="00F15C3A"/>
    <w:rsid w:val="00F16340"/>
    <w:rsid w:val="00F23CDB"/>
    <w:rsid w:val="00F23E95"/>
    <w:rsid w:val="00F24460"/>
    <w:rsid w:val="00F25903"/>
    <w:rsid w:val="00F31241"/>
    <w:rsid w:val="00F32986"/>
    <w:rsid w:val="00F3385D"/>
    <w:rsid w:val="00F341BC"/>
    <w:rsid w:val="00F344E7"/>
    <w:rsid w:val="00F36430"/>
    <w:rsid w:val="00F36772"/>
    <w:rsid w:val="00F36885"/>
    <w:rsid w:val="00F36E47"/>
    <w:rsid w:val="00F37C77"/>
    <w:rsid w:val="00F37E4D"/>
    <w:rsid w:val="00F4096C"/>
    <w:rsid w:val="00F41302"/>
    <w:rsid w:val="00F41F23"/>
    <w:rsid w:val="00F42150"/>
    <w:rsid w:val="00F42854"/>
    <w:rsid w:val="00F447B3"/>
    <w:rsid w:val="00F46EBC"/>
    <w:rsid w:val="00F516D8"/>
    <w:rsid w:val="00F52825"/>
    <w:rsid w:val="00F52E07"/>
    <w:rsid w:val="00F52E7E"/>
    <w:rsid w:val="00F5472A"/>
    <w:rsid w:val="00F55927"/>
    <w:rsid w:val="00F57FAC"/>
    <w:rsid w:val="00F62810"/>
    <w:rsid w:val="00F65D57"/>
    <w:rsid w:val="00F66B35"/>
    <w:rsid w:val="00F6729C"/>
    <w:rsid w:val="00F67607"/>
    <w:rsid w:val="00F737D1"/>
    <w:rsid w:val="00F73FC4"/>
    <w:rsid w:val="00F76EA7"/>
    <w:rsid w:val="00F76FE7"/>
    <w:rsid w:val="00F772B2"/>
    <w:rsid w:val="00F77C87"/>
    <w:rsid w:val="00F83734"/>
    <w:rsid w:val="00F843C0"/>
    <w:rsid w:val="00F84A26"/>
    <w:rsid w:val="00F86E5F"/>
    <w:rsid w:val="00F913F2"/>
    <w:rsid w:val="00F91914"/>
    <w:rsid w:val="00F93542"/>
    <w:rsid w:val="00F9610C"/>
    <w:rsid w:val="00F967A1"/>
    <w:rsid w:val="00F96954"/>
    <w:rsid w:val="00FA0448"/>
    <w:rsid w:val="00FA0B9C"/>
    <w:rsid w:val="00FA1181"/>
    <w:rsid w:val="00FA21BD"/>
    <w:rsid w:val="00FA3CF8"/>
    <w:rsid w:val="00FA3EF3"/>
    <w:rsid w:val="00FA424D"/>
    <w:rsid w:val="00FA459B"/>
    <w:rsid w:val="00FA51BE"/>
    <w:rsid w:val="00FA5499"/>
    <w:rsid w:val="00FA6BFD"/>
    <w:rsid w:val="00FB08F0"/>
    <w:rsid w:val="00FB13B8"/>
    <w:rsid w:val="00FB5060"/>
    <w:rsid w:val="00FB5185"/>
    <w:rsid w:val="00FB5EC7"/>
    <w:rsid w:val="00FC0A15"/>
    <w:rsid w:val="00FC383C"/>
    <w:rsid w:val="00FC45AC"/>
    <w:rsid w:val="00FC566A"/>
    <w:rsid w:val="00FD0590"/>
    <w:rsid w:val="00FD208B"/>
    <w:rsid w:val="00FD3B6A"/>
    <w:rsid w:val="00FD3BDA"/>
    <w:rsid w:val="00FD75DF"/>
    <w:rsid w:val="00FD7BE5"/>
    <w:rsid w:val="00FE2504"/>
    <w:rsid w:val="00FE4050"/>
    <w:rsid w:val="00FE5258"/>
    <w:rsid w:val="00FE6398"/>
    <w:rsid w:val="00FF1EBC"/>
    <w:rsid w:val="00FF1F84"/>
    <w:rsid w:val="00FF2BC6"/>
    <w:rsid w:val="00FF39B8"/>
    <w:rsid w:val="00FF3D24"/>
    <w:rsid w:val="00FF4648"/>
    <w:rsid w:val="00FF6D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66F295C"/>
  <w15:docId w15:val="{774AA379-4215-49CC-8190-691DCCEB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404DE"/>
    <w:rPr>
      <w:rFonts w:ascii="Tahoma" w:hAnsi="Tahoma"/>
      <w:sz w:val="24"/>
    </w:rPr>
  </w:style>
  <w:style w:type="paragraph" w:styleId="Otsikko1">
    <w:name w:val="heading 1"/>
    <w:basedOn w:val="Normaali"/>
    <w:next w:val="Normaali"/>
    <w:qFormat/>
    <w:rsid w:val="00C404DE"/>
    <w:pPr>
      <w:keepNext/>
      <w:spacing w:before="240" w:after="60"/>
      <w:outlineLvl w:val="0"/>
    </w:pPr>
    <w:rPr>
      <w:b/>
      <w:bCs/>
      <w:kern w:val="32"/>
      <w:sz w:val="32"/>
      <w:szCs w:val="32"/>
    </w:rPr>
  </w:style>
  <w:style w:type="paragraph" w:styleId="Otsikko2">
    <w:name w:val="heading 2"/>
    <w:basedOn w:val="Normaali"/>
    <w:next w:val="Normaali"/>
    <w:link w:val="Otsikko2Char"/>
    <w:rsid w:val="00A73A6F"/>
    <w:pPr>
      <w:keepNext/>
      <w:spacing w:before="240" w:after="60"/>
      <w:outlineLvl w:val="1"/>
    </w:pPr>
    <w:rPr>
      <w:rFonts w:cs="Arial"/>
      <w:b/>
      <w:bCs/>
      <w:iCs/>
      <w:szCs w:val="28"/>
    </w:rPr>
  </w:style>
  <w:style w:type="paragraph" w:styleId="Otsikko3">
    <w:name w:val="heading 3"/>
    <w:basedOn w:val="Normaali"/>
    <w:next w:val="Normaali"/>
    <w:link w:val="Otsikko3Char"/>
    <w:rsid w:val="00A73A6F"/>
    <w:pPr>
      <w:keepNext/>
      <w:spacing w:before="240" w:after="60"/>
      <w:outlineLvl w:val="2"/>
    </w:pPr>
    <w:rPr>
      <w:rFonts w:cs="Arial"/>
      <w:bCs/>
      <w:i/>
      <w:szCs w:val="26"/>
    </w:rPr>
  </w:style>
  <w:style w:type="paragraph" w:styleId="Otsikko4">
    <w:name w:val="heading 4"/>
    <w:basedOn w:val="Normaali"/>
    <w:next w:val="Normaali"/>
    <w:qFormat/>
    <w:rsid w:val="00C404DE"/>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C404DE"/>
    <w:pPr>
      <w:numPr>
        <w:ilvl w:val="4"/>
        <w:numId w:val="3"/>
      </w:numPr>
      <w:spacing w:before="240" w:after="60"/>
      <w:outlineLvl w:val="4"/>
    </w:pPr>
    <w:rPr>
      <w:b/>
      <w:bCs/>
      <w:i/>
      <w:iCs/>
      <w:sz w:val="26"/>
      <w:szCs w:val="26"/>
    </w:rPr>
  </w:style>
  <w:style w:type="paragraph" w:styleId="Otsikko6">
    <w:name w:val="heading 6"/>
    <w:basedOn w:val="Normaali"/>
    <w:next w:val="Normaali"/>
    <w:qFormat/>
    <w:rsid w:val="00C404DE"/>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C404DE"/>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C404DE"/>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C404DE"/>
    <w:pPr>
      <w:numPr>
        <w:ilvl w:val="8"/>
        <w:numId w:val="3"/>
      </w:numPr>
      <w:spacing w:before="240" w:after="60"/>
      <w:outlineLvl w:val="8"/>
    </w:pPr>
    <w:rPr>
      <w:rFonts w:ascii="Arial" w:hAnsi="Arial" w:cs="Arial"/>
      <w:sz w:val="22"/>
      <w:szCs w:val="22"/>
    </w:rPr>
  </w:style>
  <w:style w:type="character" w:default="1" w:styleId="Kappaleenoletusfontti">
    <w:name w:val="Default Paragraph Font"/>
    <w:semiHidden/>
    <w:rsid w:val="00C404DE"/>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semiHidden/>
    <w:rsid w:val="00C404DE"/>
  </w:style>
  <w:style w:type="paragraph" w:customStyle="1" w:styleId="VNKAlatunniste">
    <w:name w:val="VNK_Alatunniste"/>
    <w:rsid w:val="00C404DE"/>
    <w:rPr>
      <w:rFonts w:ascii="Tahoma" w:hAnsi="Tahoma" w:cs="Arial"/>
      <w:sz w:val="14"/>
      <w:szCs w:val="24"/>
    </w:rPr>
  </w:style>
  <w:style w:type="paragraph" w:customStyle="1" w:styleId="VNKRiippuva">
    <w:name w:val="VNK_Riippuva"/>
    <w:basedOn w:val="VNKNormaaliSisentmtn"/>
    <w:next w:val="VNKleipteksti"/>
    <w:rsid w:val="00C404DE"/>
    <w:pPr>
      <w:ind w:left="2608" w:hanging="2608"/>
    </w:pPr>
  </w:style>
  <w:style w:type="paragraph" w:styleId="Yltunniste">
    <w:name w:val="header"/>
    <w:basedOn w:val="Normaali"/>
    <w:rsid w:val="007B7FB5"/>
    <w:pPr>
      <w:tabs>
        <w:tab w:val="center" w:pos="4819"/>
        <w:tab w:val="right" w:pos="9638"/>
      </w:tabs>
    </w:pPr>
  </w:style>
  <w:style w:type="paragraph" w:styleId="Alatunniste">
    <w:name w:val="footer"/>
    <w:basedOn w:val="Normaali"/>
    <w:rsid w:val="007B7FB5"/>
    <w:pPr>
      <w:tabs>
        <w:tab w:val="center" w:pos="4819"/>
        <w:tab w:val="right" w:pos="9638"/>
      </w:tabs>
    </w:pPr>
  </w:style>
  <w:style w:type="paragraph" w:customStyle="1" w:styleId="VNKLuettelonkappaletyyppi">
    <w:name w:val="VNK_Luettelon kappaletyyppi"/>
    <w:basedOn w:val="VNKNormaaliSisentmtn"/>
    <w:rsid w:val="00C404DE"/>
    <w:pPr>
      <w:numPr>
        <w:numId w:val="1"/>
      </w:numPr>
    </w:pPr>
    <w:rPr>
      <w:szCs w:val="24"/>
    </w:rPr>
  </w:style>
  <w:style w:type="paragraph" w:styleId="Sisluet1">
    <w:name w:val="toc 1"/>
    <w:basedOn w:val="Normaali"/>
    <w:next w:val="Normaali"/>
    <w:semiHidden/>
    <w:rsid w:val="00C404DE"/>
    <w:pPr>
      <w:tabs>
        <w:tab w:val="right" w:pos="9639"/>
      </w:tabs>
      <w:spacing w:before="240"/>
      <w:ind w:left="1298" w:right="851" w:hanging="1298"/>
    </w:pPr>
    <w:rPr>
      <w:caps/>
    </w:rPr>
  </w:style>
  <w:style w:type="paragraph" w:customStyle="1" w:styleId="VNKleipteksti">
    <w:name w:val="VNK_leipäteksti"/>
    <w:basedOn w:val="VNKNormaaliSisentmtn"/>
    <w:rsid w:val="00C404DE"/>
    <w:pPr>
      <w:ind w:left="2608"/>
    </w:pPr>
    <w:rPr>
      <w:szCs w:val="24"/>
    </w:rPr>
  </w:style>
  <w:style w:type="paragraph" w:customStyle="1" w:styleId="VNKOtsikko1">
    <w:name w:val="VNK_Otsikko 1"/>
    <w:next w:val="VNKleipteksti"/>
    <w:rsid w:val="00C404DE"/>
    <w:pPr>
      <w:widowControl w:val="0"/>
      <w:spacing w:before="320" w:after="200"/>
      <w:outlineLvl w:val="0"/>
    </w:pPr>
    <w:rPr>
      <w:rFonts w:ascii="Tahoma" w:hAnsi="Tahoma"/>
      <w:b/>
      <w:bCs/>
      <w:kern w:val="32"/>
      <w:sz w:val="22"/>
      <w:szCs w:val="32"/>
    </w:rPr>
  </w:style>
  <w:style w:type="paragraph" w:customStyle="1" w:styleId="VNKAsiakirjanidver">
    <w:name w:val="VNK_Asiakirjan id&amp;ver"/>
    <w:rsid w:val="00C404DE"/>
    <w:rPr>
      <w:rFonts w:ascii="Tahoma" w:hAnsi="Tahoma"/>
      <w:sz w:val="14"/>
    </w:rPr>
  </w:style>
  <w:style w:type="table" w:styleId="TaulukkoRuudukko">
    <w:name w:val="Table Grid"/>
    <w:basedOn w:val="Normaalitaulukko"/>
    <w:rsid w:val="007B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C404DE"/>
    <w:pPr>
      <w:tabs>
        <w:tab w:val="left" w:pos="1304"/>
        <w:tab w:val="left" w:pos="2608"/>
        <w:tab w:val="left" w:pos="3912"/>
        <w:tab w:val="left" w:pos="5216"/>
        <w:tab w:val="left" w:pos="6521"/>
        <w:tab w:val="left" w:pos="7825"/>
        <w:tab w:val="left" w:pos="9129"/>
      </w:tabs>
    </w:pPr>
    <w:rPr>
      <w:rFonts w:ascii="Tahoma" w:hAnsi="Tahoma"/>
      <w:sz w:val="22"/>
      <w:szCs w:val="24"/>
    </w:rPr>
  </w:style>
  <w:style w:type="paragraph" w:customStyle="1" w:styleId="VNKOtsikko2">
    <w:name w:val="VNK_Otsikko 2"/>
    <w:next w:val="VNKleipteksti"/>
    <w:rsid w:val="00C404DE"/>
    <w:pPr>
      <w:spacing w:before="320" w:after="200"/>
    </w:pPr>
    <w:rPr>
      <w:rFonts w:ascii="Tahoma" w:hAnsi="Tahoma"/>
      <w:b/>
      <w:sz w:val="22"/>
    </w:rPr>
  </w:style>
  <w:style w:type="paragraph" w:customStyle="1" w:styleId="VNKAsiakohta">
    <w:name w:val="VNK_Asiakohta"/>
    <w:basedOn w:val="VNKNormaaliSisentmtn"/>
    <w:next w:val="VNKleipteksti"/>
    <w:rsid w:val="00C404DE"/>
    <w:pPr>
      <w:numPr>
        <w:numId w:val="2"/>
      </w:numPr>
      <w:spacing w:before="240" w:after="240"/>
    </w:pPr>
  </w:style>
  <w:style w:type="paragraph" w:styleId="Seliteteksti">
    <w:name w:val="Balloon Text"/>
    <w:basedOn w:val="Normaali"/>
    <w:semiHidden/>
    <w:rsid w:val="00C404DE"/>
    <w:rPr>
      <w:rFonts w:cs="Tahoma"/>
      <w:sz w:val="16"/>
      <w:szCs w:val="16"/>
    </w:rPr>
  </w:style>
  <w:style w:type="paragraph" w:customStyle="1" w:styleId="VNKOtsikko3">
    <w:name w:val="VNK_Otsikko 3"/>
    <w:next w:val="VNKleipteksti"/>
    <w:rsid w:val="00C404DE"/>
    <w:pPr>
      <w:spacing w:before="320" w:after="200"/>
    </w:pPr>
    <w:rPr>
      <w:rFonts w:ascii="Tahoma" w:hAnsi="Tahoma"/>
      <w:i/>
      <w:sz w:val="22"/>
    </w:rPr>
  </w:style>
  <w:style w:type="paragraph" w:customStyle="1" w:styleId="VNKluettelonumeroin">
    <w:name w:val="VNK_luettelo_numeroin"/>
    <w:basedOn w:val="VNKNormaaliSisentmtn"/>
    <w:rsid w:val="00C404DE"/>
    <w:pPr>
      <w:numPr>
        <w:numId w:val="3"/>
      </w:numPr>
    </w:pPr>
  </w:style>
  <w:style w:type="paragraph" w:styleId="Makroteksti">
    <w:name w:val="macro"/>
    <w:semiHidden/>
    <w:rsid w:val="00C404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NKNormaaliSisentmtn">
    <w:name w:val="VNK_Normaali_Sisentämätön"/>
    <w:rsid w:val="00C404DE"/>
    <w:rPr>
      <w:rFonts w:ascii="Tahoma" w:hAnsi="Tahoma"/>
      <w:sz w:val="22"/>
    </w:rPr>
  </w:style>
  <w:style w:type="paragraph" w:customStyle="1" w:styleId="VNKOtsikkonum1">
    <w:name w:val="VNK_Otsikko_num 1"/>
    <w:next w:val="VNKleipteksti"/>
    <w:rsid w:val="00C404DE"/>
    <w:pPr>
      <w:numPr>
        <w:numId w:val="4"/>
      </w:numPr>
      <w:spacing w:before="320" w:after="200"/>
    </w:pPr>
    <w:rPr>
      <w:rFonts w:ascii="Tahoma" w:hAnsi="Tahoma"/>
      <w:b/>
      <w:sz w:val="22"/>
    </w:rPr>
  </w:style>
  <w:style w:type="paragraph" w:customStyle="1" w:styleId="VNKOtsikkonum2">
    <w:name w:val="VNK_Otsikko_num 2"/>
    <w:next w:val="VNKleipteksti"/>
    <w:rsid w:val="00C404DE"/>
    <w:pPr>
      <w:numPr>
        <w:ilvl w:val="1"/>
        <w:numId w:val="4"/>
      </w:numPr>
      <w:spacing w:before="320" w:after="200"/>
    </w:pPr>
    <w:rPr>
      <w:rFonts w:ascii="Tahoma" w:hAnsi="Tahoma"/>
      <w:b/>
      <w:sz w:val="22"/>
    </w:rPr>
  </w:style>
  <w:style w:type="paragraph" w:customStyle="1" w:styleId="VNKOtsikkonum3">
    <w:name w:val="VNK_Otsikko_num 3"/>
    <w:next w:val="VNKleipteksti"/>
    <w:rsid w:val="00C404DE"/>
    <w:pPr>
      <w:numPr>
        <w:ilvl w:val="2"/>
        <w:numId w:val="4"/>
      </w:numPr>
      <w:spacing w:before="320" w:after="200"/>
    </w:pPr>
    <w:rPr>
      <w:rFonts w:ascii="Tahoma" w:hAnsi="Tahoma"/>
      <w:i/>
      <w:sz w:val="22"/>
    </w:rPr>
  </w:style>
  <w:style w:type="character" w:styleId="Sivunumero">
    <w:name w:val="page number"/>
    <w:basedOn w:val="Kappaleenoletusfontti"/>
    <w:rsid w:val="007B7FB5"/>
  </w:style>
  <w:style w:type="paragraph" w:customStyle="1" w:styleId="VNKViiteotsikko">
    <w:name w:val="VNK_Viiteotsikko"/>
    <w:basedOn w:val="VNKYltunniste"/>
    <w:next w:val="VNKleipteksti"/>
    <w:rsid w:val="007B7FB5"/>
    <w:pPr>
      <w:ind w:left="1304" w:hanging="1304"/>
    </w:pPr>
  </w:style>
  <w:style w:type="paragraph" w:customStyle="1" w:styleId="VNKAsianotsikko">
    <w:name w:val="VNK_Asianotsikko"/>
    <w:basedOn w:val="VNKNormaaliSisentmtn"/>
    <w:next w:val="VNKleipteksti"/>
    <w:rsid w:val="007B7FB5"/>
    <w:pPr>
      <w:ind w:left="1304" w:hanging="1304"/>
    </w:pPr>
    <w:rPr>
      <w:b/>
    </w:rPr>
  </w:style>
  <w:style w:type="paragraph" w:customStyle="1" w:styleId="MAHTIAlatunniste">
    <w:name w:val="MAHTI_Alatunniste"/>
    <w:rsid w:val="004C41F9"/>
    <w:rPr>
      <w:rFonts w:cs="Arial"/>
      <w:sz w:val="16"/>
      <w:szCs w:val="24"/>
    </w:rPr>
  </w:style>
  <w:style w:type="paragraph" w:customStyle="1" w:styleId="MAHTIRiippuva">
    <w:name w:val="MAHTI_Riippuva"/>
    <w:basedOn w:val="MAHTINormaaliSisentmtn"/>
    <w:next w:val="MAHTIleipteksti"/>
    <w:rsid w:val="004C41F9"/>
    <w:pPr>
      <w:ind w:left="2608" w:hanging="2608"/>
    </w:pPr>
  </w:style>
  <w:style w:type="paragraph" w:customStyle="1" w:styleId="MAHTIYltunniste10pt">
    <w:name w:val="MAHTI_Ylätunniste_10pt"/>
    <w:rsid w:val="004C41F9"/>
    <w:pPr>
      <w:tabs>
        <w:tab w:val="left" w:pos="1304"/>
        <w:tab w:val="left" w:pos="2608"/>
        <w:tab w:val="left" w:pos="3912"/>
        <w:tab w:val="left" w:pos="5216"/>
        <w:tab w:val="left" w:pos="6521"/>
        <w:tab w:val="left" w:pos="7825"/>
        <w:tab w:val="left" w:pos="9129"/>
      </w:tabs>
    </w:pPr>
  </w:style>
  <w:style w:type="paragraph" w:customStyle="1" w:styleId="MAHTILuettelonkappaletyyppi">
    <w:name w:val="MAHTI_Luettelon kappaletyyppi"/>
    <w:basedOn w:val="MAHTINormaaliSisentmtn"/>
    <w:rsid w:val="004C41F9"/>
    <w:pPr>
      <w:tabs>
        <w:tab w:val="num" w:pos="2948"/>
      </w:tabs>
      <w:ind w:left="2948" w:hanging="340"/>
    </w:pPr>
    <w:rPr>
      <w:szCs w:val="24"/>
    </w:rPr>
  </w:style>
  <w:style w:type="paragraph" w:customStyle="1" w:styleId="MAHTIleipteksti">
    <w:name w:val="MAHTI_leipäteksti"/>
    <w:basedOn w:val="MAHTINormaaliSisentmtn"/>
    <w:rsid w:val="004C41F9"/>
    <w:pPr>
      <w:ind w:left="2608"/>
    </w:pPr>
    <w:rPr>
      <w:szCs w:val="24"/>
    </w:rPr>
  </w:style>
  <w:style w:type="paragraph" w:customStyle="1" w:styleId="MAHTIOtsikko1">
    <w:name w:val="MAHTI_Otsikko 1"/>
    <w:next w:val="MAHTIleipteksti"/>
    <w:rsid w:val="004C41F9"/>
    <w:pPr>
      <w:widowControl w:val="0"/>
      <w:spacing w:before="320" w:after="200"/>
      <w:outlineLvl w:val="0"/>
    </w:pPr>
    <w:rPr>
      <w:b/>
      <w:bCs/>
      <w:kern w:val="32"/>
      <w:sz w:val="26"/>
      <w:szCs w:val="32"/>
    </w:rPr>
  </w:style>
  <w:style w:type="paragraph" w:customStyle="1" w:styleId="MAHTIAsiakirjanidver">
    <w:name w:val="MAHTI_Asiakirjan id&amp;ver"/>
    <w:rsid w:val="004C41F9"/>
    <w:rPr>
      <w:sz w:val="14"/>
    </w:rPr>
  </w:style>
  <w:style w:type="paragraph" w:customStyle="1" w:styleId="MAHTIYltunniste">
    <w:name w:val="MAHTI_Ylätunniste"/>
    <w:rsid w:val="004C41F9"/>
    <w:pPr>
      <w:tabs>
        <w:tab w:val="left" w:pos="1304"/>
        <w:tab w:val="left" w:pos="2608"/>
        <w:tab w:val="left" w:pos="3912"/>
        <w:tab w:val="left" w:pos="5216"/>
        <w:tab w:val="left" w:pos="6521"/>
        <w:tab w:val="left" w:pos="7825"/>
        <w:tab w:val="left" w:pos="9129"/>
      </w:tabs>
    </w:pPr>
    <w:rPr>
      <w:sz w:val="24"/>
      <w:szCs w:val="24"/>
    </w:rPr>
  </w:style>
  <w:style w:type="paragraph" w:customStyle="1" w:styleId="MAHTIOtsikko2">
    <w:name w:val="MAHTI_Otsikko 2"/>
    <w:next w:val="MAHTIleipteksti"/>
    <w:rsid w:val="004C41F9"/>
    <w:pPr>
      <w:spacing w:before="320" w:after="200"/>
    </w:pPr>
    <w:rPr>
      <w:b/>
      <w:sz w:val="24"/>
    </w:rPr>
  </w:style>
  <w:style w:type="paragraph" w:customStyle="1" w:styleId="MAHTIAsiakohta">
    <w:name w:val="MAHTI_Asiakohta"/>
    <w:basedOn w:val="MAHTINormaaliSisentmtn"/>
    <w:next w:val="MAHTIleipteksti"/>
    <w:rsid w:val="004C41F9"/>
    <w:pPr>
      <w:tabs>
        <w:tab w:val="num" w:pos="357"/>
      </w:tabs>
      <w:spacing w:before="240" w:after="240"/>
      <w:ind w:left="340" w:hanging="340"/>
    </w:pPr>
  </w:style>
  <w:style w:type="paragraph" w:customStyle="1" w:styleId="MAHTIOtsikko3">
    <w:name w:val="MAHTI_Otsikko 3"/>
    <w:next w:val="MAHTIleipteksti"/>
    <w:rsid w:val="004C41F9"/>
    <w:pPr>
      <w:spacing w:before="320" w:after="200"/>
    </w:pPr>
    <w:rPr>
      <w:i/>
      <w:sz w:val="24"/>
    </w:rPr>
  </w:style>
  <w:style w:type="paragraph" w:customStyle="1" w:styleId="MAHTIluettelonumeroin">
    <w:name w:val="MAHTI_luettelo_numeroin"/>
    <w:basedOn w:val="MAHTINormaaliSisentmtn"/>
    <w:rsid w:val="004C41F9"/>
    <w:pPr>
      <w:tabs>
        <w:tab w:val="num" w:pos="2948"/>
      </w:tabs>
      <w:ind w:left="2948" w:hanging="340"/>
    </w:pPr>
  </w:style>
  <w:style w:type="paragraph" w:customStyle="1" w:styleId="MAHTINormaaliSisentmtn">
    <w:name w:val="MAHTI_Normaali_Sisentämätön"/>
    <w:rsid w:val="004C41F9"/>
    <w:rPr>
      <w:sz w:val="24"/>
    </w:rPr>
  </w:style>
  <w:style w:type="paragraph" w:customStyle="1" w:styleId="MAHTIOtsikkonum1">
    <w:name w:val="MAHTI_Otsikko_num 1"/>
    <w:next w:val="MAHTIleipteksti"/>
    <w:rsid w:val="004C41F9"/>
    <w:pPr>
      <w:numPr>
        <w:numId w:val="5"/>
      </w:numPr>
      <w:spacing w:before="320" w:after="200"/>
    </w:pPr>
    <w:rPr>
      <w:b/>
      <w:sz w:val="26"/>
    </w:rPr>
  </w:style>
  <w:style w:type="paragraph" w:customStyle="1" w:styleId="MAHTIOtsikkonum2">
    <w:name w:val="MAHTI_Otsikko_num 2"/>
    <w:next w:val="MAHTIleipteksti"/>
    <w:rsid w:val="004C41F9"/>
    <w:pPr>
      <w:numPr>
        <w:ilvl w:val="1"/>
        <w:numId w:val="5"/>
      </w:numPr>
      <w:spacing w:before="320" w:after="200"/>
    </w:pPr>
    <w:rPr>
      <w:b/>
      <w:sz w:val="24"/>
    </w:rPr>
  </w:style>
  <w:style w:type="paragraph" w:customStyle="1" w:styleId="MAHTIOtsikkonum3">
    <w:name w:val="MAHTI_Otsikko_num 3"/>
    <w:next w:val="MAHTIleipteksti"/>
    <w:rsid w:val="004C41F9"/>
    <w:pPr>
      <w:numPr>
        <w:ilvl w:val="2"/>
        <w:numId w:val="5"/>
      </w:numPr>
      <w:spacing w:before="320" w:after="200"/>
    </w:pPr>
    <w:rPr>
      <w:i/>
      <w:sz w:val="24"/>
    </w:rPr>
  </w:style>
  <w:style w:type="character" w:customStyle="1" w:styleId="Otsikko2Char">
    <w:name w:val="Otsikko 2 Char"/>
    <w:link w:val="Otsikko2"/>
    <w:rsid w:val="004C41F9"/>
    <w:rPr>
      <w:rFonts w:cs="Arial"/>
      <w:b/>
      <w:bCs/>
      <w:iCs/>
      <w:sz w:val="24"/>
      <w:szCs w:val="28"/>
    </w:rPr>
  </w:style>
  <w:style w:type="character" w:customStyle="1" w:styleId="Otsikko3Char">
    <w:name w:val="Otsikko 3 Char"/>
    <w:link w:val="Otsikko3"/>
    <w:rsid w:val="004C41F9"/>
    <w:rPr>
      <w:rFonts w:cs="Arial"/>
      <w:bCs/>
      <w:i/>
      <w:sz w:val="24"/>
      <w:szCs w:val="26"/>
    </w:rPr>
  </w:style>
  <w:style w:type="paragraph" w:customStyle="1" w:styleId="VMAlatunniste">
    <w:name w:val="VM_Alatunniste"/>
    <w:rsid w:val="00A73A6F"/>
    <w:rPr>
      <w:rFonts w:cs="Arial"/>
      <w:sz w:val="16"/>
      <w:szCs w:val="24"/>
    </w:rPr>
  </w:style>
  <w:style w:type="paragraph" w:customStyle="1" w:styleId="VMRiippuva">
    <w:name w:val="VM_Riippuva"/>
    <w:basedOn w:val="VMNormaaliSisentmtn"/>
    <w:next w:val="VMleipteksti"/>
    <w:rsid w:val="00A73A6F"/>
    <w:pPr>
      <w:ind w:left="2608" w:hanging="2608"/>
    </w:pPr>
  </w:style>
  <w:style w:type="paragraph" w:customStyle="1" w:styleId="VMmuistioleipteksti">
    <w:name w:val="VM_muistio_leipäteksti"/>
    <w:basedOn w:val="VMNormaaliSisentmtn"/>
    <w:rsid w:val="00A73A6F"/>
    <w:pPr>
      <w:ind w:left="1304"/>
    </w:pPr>
  </w:style>
  <w:style w:type="paragraph" w:customStyle="1" w:styleId="VMLuettelonkappaletyyppi">
    <w:name w:val="VM_Luettelon kappaletyyppi"/>
    <w:basedOn w:val="VMNormaaliSisentmtn"/>
    <w:rsid w:val="00A73A6F"/>
    <w:pPr>
      <w:tabs>
        <w:tab w:val="num" w:pos="2948"/>
      </w:tabs>
      <w:ind w:left="2948" w:hanging="340"/>
    </w:pPr>
    <w:rPr>
      <w:szCs w:val="24"/>
    </w:rPr>
  </w:style>
  <w:style w:type="paragraph" w:customStyle="1" w:styleId="VMleipteksti">
    <w:name w:val="VM_leipäteksti"/>
    <w:basedOn w:val="VMNormaaliSisentmtn"/>
    <w:rsid w:val="00A73A6F"/>
    <w:pPr>
      <w:ind w:left="2608"/>
    </w:pPr>
    <w:rPr>
      <w:szCs w:val="24"/>
    </w:rPr>
  </w:style>
  <w:style w:type="paragraph" w:customStyle="1" w:styleId="VMOtsikko1">
    <w:name w:val="VM_Otsikko 1"/>
    <w:next w:val="VMleipteksti"/>
    <w:rsid w:val="00A73A6F"/>
    <w:pPr>
      <w:keepNext/>
      <w:spacing w:before="320" w:after="200"/>
      <w:outlineLvl w:val="0"/>
    </w:pPr>
    <w:rPr>
      <w:b/>
      <w:bCs/>
      <w:kern w:val="32"/>
      <w:sz w:val="26"/>
      <w:szCs w:val="32"/>
    </w:rPr>
  </w:style>
  <w:style w:type="paragraph" w:customStyle="1" w:styleId="VMAsiakirjanidver">
    <w:name w:val="VM_Asiakirjan id&amp;ver"/>
    <w:rsid w:val="00A73A6F"/>
    <w:rPr>
      <w:sz w:val="14"/>
    </w:rPr>
  </w:style>
  <w:style w:type="paragraph" w:customStyle="1" w:styleId="VMYltunniste">
    <w:name w:val="VM_Ylätunniste"/>
    <w:rsid w:val="00A73A6F"/>
    <w:pPr>
      <w:tabs>
        <w:tab w:val="left" w:pos="1304"/>
        <w:tab w:val="left" w:pos="2608"/>
        <w:tab w:val="left" w:pos="3912"/>
        <w:tab w:val="left" w:pos="5216"/>
        <w:tab w:val="left" w:pos="6521"/>
        <w:tab w:val="left" w:pos="7825"/>
        <w:tab w:val="left" w:pos="9129"/>
      </w:tabs>
    </w:pPr>
    <w:rPr>
      <w:sz w:val="24"/>
      <w:szCs w:val="24"/>
    </w:rPr>
  </w:style>
  <w:style w:type="paragraph" w:customStyle="1" w:styleId="VMOtsikko2">
    <w:name w:val="VM_Otsikko 2"/>
    <w:next w:val="VMleipteksti"/>
    <w:rsid w:val="00A73A6F"/>
    <w:pPr>
      <w:spacing w:before="320" w:after="200"/>
    </w:pPr>
    <w:rPr>
      <w:b/>
      <w:sz w:val="24"/>
    </w:rPr>
  </w:style>
  <w:style w:type="paragraph" w:customStyle="1" w:styleId="VMAsiakohta">
    <w:name w:val="VM_Asiakohta"/>
    <w:basedOn w:val="VMNormaaliSisentmtn"/>
    <w:next w:val="VMleipteksti"/>
    <w:rsid w:val="00A73A6F"/>
    <w:pPr>
      <w:tabs>
        <w:tab w:val="num" w:pos="357"/>
      </w:tabs>
      <w:spacing w:before="240" w:after="240"/>
      <w:ind w:left="340" w:hanging="340"/>
    </w:pPr>
  </w:style>
  <w:style w:type="paragraph" w:customStyle="1" w:styleId="VMOtsikko3">
    <w:name w:val="VM_Otsikko 3"/>
    <w:next w:val="VMleipteksti"/>
    <w:rsid w:val="00A73A6F"/>
    <w:pPr>
      <w:spacing w:before="320" w:after="200"/>
    </w:pPr>
    <w:rPr>
      <w:i/>
      <w:sz w:val="24"/>
    </w:rPr>
  </w:style>
  <w:style w:type="paragraph" w:customStyle="1" w:styleId="VMluettelonumeroin">
    <w:name w:val="VM_luettelo_numeroin"/>
    <w:basedOn w:val="VMNormaaliSisentmtn"/>
    <w:rsid w:val="00A73A6F"/>
    <w:pPr>
      <w:tabs>
        <w:tab w:val="num" w:pos="2948"/>
      </w:tabs>
      <w:ind w:left="2948" w:hanging="340"/>
    </w:pPr>
  </w:style>
  <w:style w:type="paragraph" w:customStyle="1" w:styleId="VMNormaaliSisentmtn">
    <w:name w:val="VM_Normaali_Sisentämätön"/>
    <w:rsid w:val="00A73A6F"/>
    <w:rPr>
      <w:sz w:val="24"/>
    </w:rPr>
  </w:style>
  <w:style w:type="paragraph" w:customStyle="1" w:styleId="VMOtsikkonum1">
    <w:name w:val="VM_Otsikko_num 1"/>
    <w:next w:val="VMleipteksti"/>
    <w:rsid w:val="00A73A6F"/>
    <w:pPr>
      <w:numPr>
        <w:numId w:val="6"/>
      </w:numPr>
      <w:spacing w:before="320" w:after="200"/>
    </w:pPr>
    <w:rPr>
      <w:b/>
      <w:sz w:val="26"/>
    </w:rPr>
  </w:style>
  <w:style w:type="paragraph" w:customStyle="1" w:styleId="VMOtsikkonum2">
    <w:name w:val="VM_Otsikko_num 2"/>
    <w:next w:val="VMleipteksti"/>
    <w:rsid w:val="00A73A6F"/>
    <w:pPr>
      <w:numPr>
        <w:ilvl w:val="1"/>
        <w:numId w:val="6"/>
      </w:numPr>
      <w:spacing w:before="320" w:after="200"/>
    </w:pPr>
    <w:rPr>
      <w:b/>
      <w:sz w:val="24"/>
    </w:rPr>
  </w:style>
  <w:style w:type="paragraph" w:customStyle="1" w:styleId="VMOtsikkonum3">
    <w:name w:val="VM_Otsikko_num 3"/>
    <w:next w:val="VMleipteksti"/>
    <w:rsid w:val="00A73A6F"/>
    <w:pPr>
      <w:numPr>
        <w:ilvl w:val="2"/>
        <w:numId w:val="6"/>
      </w:numPr>
      <w:spacing w:before="320" w:after="200"/>
    </w:pPr>
    <w:rPr>
      <w:i/>
      <w:sz w:val="24"/>
    </w:rPr>
  </w:style>
  <w:style w:type="character" w:styleId="Hyperlinkki">
    <w:name w:val="Hyperlink"/>
    <w:unhideWhenUsed/>
    <w:rsid w:val="003144C7"/>
    <w:rPr>
      <w:color w:val="0000FF"/>
      <w:u w:val="single"/>
    </w:rPr>
  </w:style>
  <w:style w:type="paragraph" w:styleId="NormaaliWWW">
    <w:name w:val="Normal (Web)"/>
    <w:basedOn w:val="Normaali"/>
    <w:uiPriority w:val="99"/>
    <w:unhideWhenUsed/>
    <w:rsid w:val="003144C7"/>
    <w:pPr>
      <w:spacing w:before="150" w:after="150"/>
    </w:pPr>
  </w:style>
  <w:style w:type="paragraph" w:styleId="Luettelokappale">
    <w:name w:val="List Paragraph"/>
    <w:basedOn w:val="Normaali"/>
    <w:uiPriority w:val="34"/>
    <w:qFormat/>
    <w:rsid w:val="003144C7"/>
    <w:pPr>
      <w:ind w:left="720"/>
      <w:contextualSpacing/>
    </w:pPr>
  </w:style>
  <w:style w:type="paragraph" w:customStyle="1" w:styleId="py">
    <w:name w:val="py"/>
    <w:basedOn w:val="Normaali"/>
    <w:uiPriority w:val="99"/>
    <w:rsid w:val="003144C7"/>
    <w:pPr>
      <w:spacing w:before="100" w:beforeAutospacing="1" w:after="100" w:afterAutospacing="1"/>
    </w:pPr>
  </w:style>
  <w:style w:type="character" w:styleId="Voimakas">
    <w:name w:val="Strong"/>
    <w:uiPriority w:val="22"/>
    <w:qFormat/>
    <w:rsid w:val="005A67A8"/>
    <w:rPr>
      <w:b/>
      <w:bCs/>
    </w:rPr>
  </w:style>
  <w:style w:type="character" w:customStyle="1" w:styleId="apple-converted-space">
    <w:name w:val="apple-converted-space"/>
    <w:rsid w:val="005A67A8"/>
  </w:style>
  <w:style w:type="character" w:styleId="Korostus">
    <w:name w:val="Emphasis"/>
    <w:basedOn w:val="Kappaleenoletusfontti"/>
    <w:rsid w:val="004B15B0"/>
    <w:rPr>
      <w:i/>
      <w:iCs/>
    </w:rPr>
  </w:style>
  <w:style w:type="paragraph" w:customStyle="1" w:styleId="VNKNormaalitasapalsta">
    <w:name w:val="VNK_Normaali_tasapalsta"/>
    <w:basedOn w:val="VNKNormaaliSisentmtn"/>
    <w:qFormat/>
    <w:rsid w:val="00460DAB"/>
    <w:pPr>
      <w:jc w:val="both"/>
    </w:pPr>
    <w:rPr>
      <w:lang w:val="en-US"/>
    </w:rPr>
  </w:style>
  <w:style w:type="paragraph" w:customStyle="1" w:styleId="Otsikko10">
    <w:name w:val="Otsikko1"/>
    <w:basedOn w:val="VNKOtsikko1"/>
    <w:qFormat/>
    <w:rsid w:val="00460DAB"/>
    <w:rPr>
      <w:sz w:val="28"/>
    </w:rPr>
  </w:style>
  <w:style w:type="paragraph" w:customStyle="1" w:styleId="Esirivi">
    <w:name w:val="Esirivi"/>
    <w:basedOn w:val="VNKNormaaliSisentmtn"/>
    <w:qFormat/>
    <w:rsid w:val="00460DAB"/>
    <w:rPr>
      <w:b/>
    </w:rPr>
  </w:style>
  <w:style w:type="paragraph" w:styleId="Alaviitteenteksti">
    <w:name w:val="footnote text"/>
    <w:basedOn w:val="Normaali"/>
    <w:link w:val="AlaviitteentekstiChar"/>
    <w:rsid w:val="004B6D22"/>
    <w:rPr>
      <w:sz w:val="20"/>
    </w:rPr>
  </w:style>
  <w:style w:type="character" w:customStyle="1" w:styleId="AlaviitteentekstiChar">
    <w:name w:val="Alaviitteen teksti Char"/>
    <w:basedOn w:val="Kappaleenoletusfontti"/>
    <w:link w:val="Alaviitteenteksti"/>
    <w:rsid w:val="004B6D22"/>
    <w:rPr>
      <w:rFonts w:ascii="Tahoma" w:hAnsi="Tahoma"/>
    </w:rPr>
  </w:style>
  <w:style w:type="character" w:styleId="Alaviitteenviite">
    <w:name w:val="footnote reference"/>
    <w:basedOn w:val="Kappaleenoletusfontti"/>
    <w:rsid w:val="004B6D22"/>
    <w:rPr>
      <w:vertAlign w:val="superscript"/>
    </w:rPr>
  </w:style>
  <w:style w:type="paragraph" w:styleId="Loppuviitteenteksti">
    <w:name w:val="endnote text"/>
    <w:basedOn w:val="Normaali"/>
    <w:link w:val="LoppuviitteentekstiChar"/>
    <w:rsid w:val="00D12A47"/>
    <w:rPr>
      <w:sz w:val="20"/>
    </w:rPr>
  </w:style>
  <w:style w:type="character" w:customStyle="1" w:styleId="LoppuviitteentekstiChar">
    <w:name w:val="Loppuviitteen teksti Char"/>
    <w:basedOn w:val="Kappaleenoletusfontti"/>
    <w:link w:val="Loppuviitteenteksti"/>
    <w:rsid w:val="00D12A47"/>
    <w:rPr>
      <w:rFonts w:ascii="Tahoma" w:hAnsi="Tahoma"/>
    </w:rPr>
  </w:style>
  <w:style w:type="character" w:styleId="Loppuviitteenviite">
    <w:name w:val="endnote reference"/>
    <w:basedOn w:val="Kappaleenoletusfontti"/>
    <w:rsid w:val="00D12A47"/>
    <w:rPr>
      <w:vertAlign w:val="superscript"/>
    </w:rPr>
  </w:style>
  <w:style w:type="character" w:styleId="AvattuHyperlinkki">
    <w:name w:val="FollowedHyperlink"/>
    <w:basedOn w:val="Kappaleenoletusfontti"/>
    <w:rsid w:val="00CB2748"/>
    <w:rPr>
      <w:color w:val="800080" w:themeColor="followedHyperlink"/>
      <w:u w:val="single"/>
    </w:rPr>
  </w:style>
  <w:style w:type="character" w:styleId="Kommentinviite">
    <w:name w:val="annotation reference"/>
    <w:basedOn w:val="Kappaleenoletusfontti"/>
    <w:semiHidden/>
    <w:unhideWhenUsed/>
    <w:rsid w:val="001B732F"/>
    <w:rPr>
      <w:sz w:val="16"/>
      <w:szCs w:val="16"/>
    </w:rPr>
  </w:style>
  <w:style w:type="paragraph" w:styleId="Kommentinteksti">
    <w:name w:val="annotation text"/>
    <w:basedOn w:val="Normaali"/>
    <w:link w:val="KommentintekstiChar"/>
    <w:semiHidden/>
    <w:unhideWhenUsed/>
    <w:rsid w:val="001B732F"/>
    <w:rPr>
      <w:sz w:val="20"/>
    </w:rPr>
  </w:style>
  <w:style w:type="character" w:customStyle="1" w:styleId="KommentintekstiChar">
    <w:name w:val="Kommentin teksti Char"/>
    <w:basedOn w:val="Kappaleenoletusfontti"/>
    <w:link w:val="Kommentinteksti"/>
    <w:semiHidden/>
    <w:rsid w:val="001B732F"/>
    <w:rPr>
      <w:rFonts w:ascii="Tahoma" w:hAnsi="Tahoma"/>
    </w:rPr>
  </w:style>
  <w:style w:type="paragraph" w:styleId="Kommentinotsikko">
    <w:name w:val="annotation subject"/>
    <w:basedOn w:val="Kommentinteksti"/>
    <w:next w:val="Kommentinteksti"/>
    <w:link w:val="KommentinotsikkoChar"/>
    <w:semiHidden/>
    <w:unhideWhenUsed/>
    <w:rsid w:val="001B732F"/>
    <w:rPr>
      <w:b/>
      <w:bCs/>
    </w:rPr>
  </w:style>
  <w:style w:type="character" w:customStyle="1" w:styleId="KommentinotsikkoChar">
    <w:name w:val="Kommentin otsikko Char"/>
    <w:basedOn w:val="KommentintekstiChar"/>
    <w:link w:val="Kommentinotsikko"/>
    <w:semiHidden/>
    <w:rsid w:val="001B732F"/>
    <w:rPr>
      <w:rFonts w:ascii="Tahoma" w:hAnsi="Tahoma"/>
      <w:b/>
      <w:bCs/>
    </w:rPr>
  </w:style>
  <w:style w:type="paragraph" w:styleId="Muutos">
    <w:name w:val="Revision"/>
    <w:hidden/>
    <w:uiPriority w:val="99"/>
    <w:semiHidden/>
    <w:rsid w:val="001B732F"/>
    <w:rPr>
      <w:rFonts w:ascii="Tahoma" w:hAnsi="Tahoma"/>
      <w:sz w:val="24"/>
    </w:rPr>
  </w:style>
  <w:style w:type="character" w:customStyle="1" w:styleId="si-textfield1">
    <w:name w:val="si-textfield1"/>
    <w:basedOn w:val="Kappaleenoletusfontti"/>
    <w:rsid w:val="000B233D"/>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48532">
      <w:bodyDiv w:val="1"/>
      <w:marLeft w:val="0"/>
      <w:marRight w:val="0"/>
      <w:marTop w:val="0"/>
      <w:marBottom w:val="0"/>
      <w:divBdr>
        <w:top w:val="none" w:sz="0" w:space="0" w:color="auto"/>
        <w:left w:val="none" w:sz="0" w:space="0" w:color="auto"/>
        <w:bottom w:val="none" w:sz="0" w:space="0" w:color="auto"/>
        <w:right w:val="none" w:sz="0" w:space="0" w:color="auto"/>
      </w:divBdr>
    </w:div>
    <w:div w:id="1468544312">
      <w:bodyDiv w:val="1"/>
      <w:marLeft w:val="0"/>
      <w:marRight w:val="0"/>
      <w:marTop w:val="0"/>
      <w:marBottom w:val="0"/>
      <w:divBdr>
        <w:top w:val="none" w:sz="0" w:space="0" w:color="auto"/>
        <w:left w:val="none" w:sz="0" w:space="0" w:color="auto"/>
        <w:bottom w:val="none" w:sz="0" w:space="0" w:color="auto"/>
        <w:right w:val="none" w:sz="0" w:space="0" w:color="auto"/>
      </w:divBdr>
      <w:divsChild>
        <w:div w:id="1559364230">
          <w:marLeft w:val="317"/>
          <w:marRight w:val="0"/>
          <w:marTop w:val="210"/>
          <w:marBottom w:val="0"/>
          <w:divBdr>
            <w:top w:val="none" w:sz="0" w:space="0" w:color="auto"/>
            <w:left w:val="none" w:sz="0" w:space="0" w:color="auto"/>
            <w:bottom w:val="none" w:sz="0" w:space="0" w:color="auto"/>
            <w:right w:val="none" w:sz="0" w:space="0" w:color="auto"/>
          </w:divBdr>
        </w:div>
        <w:div w:id="70004875">
          <w:marLeft w:val="317"/>
          <w:marRight w:val="0"/>
          <w:marTop w:val="210"/>
          <w:marBottom w:val="0"/>
          <w:divBdr>
            <w:top w:val="none" w:sz="0" w:space="0" w:color="auto"/>
            <w:left w:val="none" w:sz="0" w:space="0" w:color="auto"/>
            <w:bottom w:val="none" w:sz="0" w:space="0" w:color="auto"/>
            <w:right w:val="none" w:sz="0" w:space="0" w:color="auto"/>
          </w:divBdr>
        </w:div>
      </w:divsChild>
    </w:div>
    <w:div w:id="2065789829">
      <w:bodyDiv w:val="1"/>
      <w:marLeft w:val="0"/>
      <w:marRight w:val="0"/>
      <w:marTop w:val="0"/>
      <w:marBottom w:val="0"/>
      <w:divBdr>
        <w:top w:val="none" w:sz="0" w:space="0" w:color="auto"/>
        <w:left w:val="none" w:sz="0" w:space="0" w:color="auto"/>
        <w:bottom w:val="none" w:sz="0" w:space="0" w:color="auto"/>
        <w:right w:val="none" w:sz="0" w:space="0" w:color="auto"/>
      </w:divBdr>
      <w:divsChild>
        <w:div w:id="21633011">
          <w:marLeft w:val="418"/>
          <w:marRight w:val="0"/>
          <w:marTop w:val="280"/>
          <w:marBottom w:val="0"/>
          <w:divBdr>
            <w:top w:val="none" w:sz="0" w:space="0" w:color="auto"/>
            <w:left w:val="none" w:sz="0" w:space="0" w:color="auto"/>
            <w:bottom w:val="none" w:sz="0" w:space="0" w:color="auto"/>
            <w:right w:val="none" w:sz="0" w:space="0" w:color="auto"/>
          </w:divBdr>
        </w:div>
        <w:div w:id="543441304">
          <w:marLeft w:val="418"/>
          <w:marRight w:val="0"/>
          <w:marTop w:val="280"/>
          <w:marBottom w:val="0"/>
          <w:divBdr>
            <w:top w:val="none" w:sz="0" w:space="0" w:color="auto"/>
            <w:left w:val="none" w:sz="0" w:space="0" w:color="auto"/>
            <w:bottom w:val="none" w:sz="0" w:space="0" w:color="auto"/>
            <w:right w:val="none" w:sz="0" w:space="0" w:color="auto"/>
          </w:divBdr>
        </w:div>
        <w:div w:id="998071928">
          <w:marLeft w:val="1138"/>
          <w:marRight w:val="0"/>
          <w:marTop w:val="280"/>
          <w:marBottom w:val="0"/>
          <w:divBdr>
            <w:top w:val="none" w:sz="0" w:space="0" w:color="auto"/>
            <w:left w:val="none" w:sz="0" w:space="0" w:color="auto"/>
            <w:bottom w:val="none" w:sz="0" w:space="0" w:color="auto"/>
            <w:right w:val="none" w:sz="0" w:space="0" w:color="auto"/>
          </w:divBdr>
        </w:div>
        <w:div w:id="1234587021">
          <w:marLeft w:val="418"/>
          <w:marRight w:val="0"/>
          <w:marTop w:val="280"/>
          <w:marBottom w:val="0"/>
          <w:divBdr>
            <w:top w:val="none" w:sz="0" w:space="0" w:color="auto"/>
            <w:left w:val="none" w:sz="0" w:space="0" w:color="auto"/>
            <w:bottom w:val="none" w:sz="0" w:space="0" w:color="auto"/>
            <w:right w:val="none" w:sz="0" w:space="0" w:color="auto"/>
          </w:divBdr>
        </w:div>
        <w:div w:id="1271860678">
          <w:marLeft w:val="1138"/>
          <w:marRight w:val="0"/>
          <w:marTop w:val="280"/>
          <w:marBottom w:val="0"/>
          <w:divBdr>
            <w:top w:val="none" w:sz="0" w:space="0" w:color="auto"/>
            <w:left w:val="none" w:sz="0" w:space="0" w:color="auto"/>
            <w:bottom w:val="none" w:sz="0" w:space="0" w:color="auto"/>
            <w:right w:val="none" w:sz="0" w:space="0" w:color="auto"/>
          </w:divBdr>
        </w:div>
        <w:div w:id="1347177307">
          <w:marLeft w:val="1138"/>
          <w:marRight w:val="0"/>
          <w:marTop w:val="280"/>
          <w:marBottom w:val="0"/>
          <w:divBdr>
            <w:top w:val="none" w:sz="0" w:space="0" w:color="auto"/>
            <w:left w:val="none" w:sz="0" w:space="0" w:color="auto"/>
            <w:bottom w:val="none" w:sz="0" w:space="0" w:color="auto"/>
            <w:right w:val="none" w:sz="0" w:space="0" w:color="auto"/>
          </w:divBdr>
        </w:div>
        <w:div w:id="1775128520">
          <w:marLeft w:val="1138"/>
          <w:marRight w:val="0"/>
          <w:marTop w:val="2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gistratorskontoret@vnk.f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46304\AppData\Roaming\Microsoft\Mallit\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CC2C-31D0-4924-8E0D-BA058BB2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476</TotalTime>
  <Pages>5</Pages>
  <Words>1576</Words>
  <Characters>12768</Characters>
  <Application>Microsoft Office Word</Application>
  <DocSecurity>0</DocSecurity>
  <Lines>106</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VNK</vt:lpstr>
      <vt:lpstr>VNK</vt:lpstr>
    </vt:vector>
  </TitlesOfParts>
  <Company>VIP</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VNK</dc:title>
  <dc:subject>Tweb asiakirjamalli</dc:subject>
  <dc:creator>Terja Ketola</dc:creator>
  <cp:lastModifiedBy>Ervasti Kaijus (VNK)</cp:lastModifiedBy>
  <cp:revision>11</cp:revision>
  <cp:lastPrinted>2018-06-28T12:20:00Z</cp:lastPrinted>
  <dcterms:created xsi:type="dcterms:W3CDTF">2020-02-19T06:24:00Z</dcterms:created>
  <dcterms:modified xsi:type="dcterms:W3CDTF">2020-02-21T06:02:00Z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Sähköisen allekirjoituksen käyttöönotto valtioneuvoston kansliassa</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Niemi Anne</vt:lpwstr>
  </property>
  <property fmtid="{D5CDD505-2E9C-101B-9397-08002B2CF9AE}" pid="10" name="tweb_doc_publisher">
    <vt:lpwstr>Valtioneuvoston kanslia/Valtioneuvoston hallintoyksikkö/Tiedonhallintayksikkö</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22.06.2016</vt:lpwstr>
  </property>
  <property fmtid="{D5CDD505-2E9C-101B-9397-08002B2CF9AE}" pid="18" name="tweb_doc_modified">
    <vt:lpwstr>16.06.2016</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199459</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11</vt:lpwstr>
  </property>
  <property fmtid="{D5CDD505-2E9C-101B-9397-08002B2CF9AE}" pid="37" name="tweb_user_name">
    <vt:lpwstr>Niemi Anne</vt:lpwstr>
  </property>
  <property fmtid="{D5CDD505-2E9C-101B-9397-08002B2CF9AE}" pid="38" name="tweb_user_surname">
    <vt:lpwstr>Niemi</vt:lpwstr>
  </property>
  <property fmtid="{D5CDD505-2E9C-101B-9397-08002B2CF9AE}" pid="39" name="tweb_user_givenname">
    <vt:lpwstr>Anne</vt:lpwstr>
  </property>
  <property fmtid="{D5CDD505-2E9C-101B-9397-08002B2CF9AE}" pid="40" name="tweb_user_title">
    <vt:lpwstr>Neuvotteleva virkamies</vt:lpwstr>
  </property>
  <property fmtid="{D5CDD505-2E9C-101B-9397-08002B2CF9AE}" pid="41" name="tweb_user_telephonenumber">
    <vt:lpwstr>+358295160891</vt:lpwstr>
  </property>
  <property fmtid="{D5CDD505-2E9C-101B-9397-08002B2CF9AE}" pid="42" name="tweb_user_facsimiletelephonenumber">
    <vt:lpwstr/>
  </property>
  <property fmtid="{D5CDD505-2E9C-101B-9397-08002B2CF9AE}" pid="43" name="tweb_user_rfc822mailbox">
    <vt:lpwstr>Anne-Kaarina.Niemi@vnk.fi</vt:lpwstr>
  </property>
  <property fmtid="{D5CDD505-2E9C-101B-9397-08002B2CF9AE}" pid="44" name="tweb_user_roomnumber">
    <vt:lpwstr/>
  </property>
  <property fmtid="{D5CDD505-2E9C-101B-9397-08002B2CF9AE}" pid="45" name="tweb_user_organization">
    <vt:lpwstr>Valtioneuvoston kanslia</vt:lpwstr>
  </property>
  <property fmtid="{D5CDD505-2E9C-101B-9397-08002B2CF9AE}" pid="46" name="tweb_user_department">
    <vt:lpwstr>Valtioneuvoston hallintoyksikkö</vt:lpwstr>
  </property>
  <property fmtid="{D5CDD505-2E9C-101B-9397-08002B2CF9AE}" pid="47" name="tweb_user_group">
    <vt:lpwstr>Tiedonhallintayksikkö</vt:lpwstr>
  </property>
  <property fmtid="{D5CDD505-2E9C-101B-9397-08002B2CF9AE}" pid="48" name="tweb_user_postaladdress">
    <vt:lpwstr/>
  </property>
  <property fmtid="{D5CDD505-2E9C-101B-9397-08002B2CF9AE}" pid="49" name="tweb_user_postalcode">
    <vt:lpwstr>00023 Valtioneuvosto</vt:lpwstr>
  </property>
  <property fmtid="{D5CDD505-2E9C-101B-9397-08002B2CF9AE}" pid="50" name="tweb_doc_identifier">
    <vt:lpwstr>VNK/993/71/2016</vt:lpwstr>
  </property>
  <property fmtid="{D5CDD505-2E9C-101B-9397-08002B2CF9AE}" pid="51" name="tweb_doc_typename">
    <vt:lpwstr>Kirje</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Anne Niemi</vt:lpwstr>
  </property>
  <property fmtid="{D5CDD505-2E9C-101B-9397-08002B2CF9AE}" pid="70" name="tweb_doc_solver">
    <vt:lpwstr>Timo Lankinen</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0.10</vt:lpwstr>
  </property>
  <property fmtid="{D5CDD505-2E9C-101B-9397-08002B2CF9AE}" pid="74" name="tweb_doc_agent_street">
    <vt:lpwstr> </vt:lpwstr>
  </property>
  <property fmtid="{D5CDD505-2E9C-101B-9397-08002B2CF9AE}" pid="75" name="tweb_doc_typecode">
    <vt:lpwstr>07.01.01.70</vt:lpwstr>
  </property>
  <property fmtid="{D5CDD505-2E9C-101B-9397-08002B2CF9AE}" pid="76" name="tweb_doc_securityperiodstart">
    <vt:lpwstr/>
  </property>
  <property fmtid="{D5CDD505-2E9C-101B-9397-08002B2CF9AE}" pid="77" name="tweb_doc_owner">
    <vt:lpwstr>Niemi Anne</vt:lpwstr>
  </property>
  <property fmtid="{D5CDD505-2E9C-101B-9397-08002B2CF9AE}" pid="78" name="tweb_doc_xsubjectlist">
    <vt:lpwstr>arkistointi /ASIASANAT VNK, arkistot /ASIASANAT VNK, arkistotoimi /ASIASANAT VNK, suunnitelmat /ASIASANAT VNK, tiedonhallinta /ASIASANAT VNK</vt:lpwstr>
  </property>
  <property fmtid="{D5CDD505-2E9C-101B-9397-08002B2CF9AE}" pid="79" name="TwebKey">
    <vt:lpwstr>65d948c62ec4972ad8d98699e4401a3e#vnk.mahti2.vn.fi!/TWeb/toaxfront!80!0</vt:lpwstr>
  </property>
  <property fmtid="{D5CDD505-2E9C-101B-9397-08002B2CF9AE}" pid="80" name="tweb_doc_atts">
    <vt:lpwstr/>
  </property>
  <property fmtid="{D5CDD505-2E9C-101B-9397-08002B2CF9AE}" pid="81" name="tweb_doc_eoperators">
    <vt:lpwstr/>
  </property>
  <property fmtid="{D5CDD505-2E9C-101B-9397-08002B2CF9AE}" pid="82" name="_NewReviewCycle">
    <vt:lpwstr/>
  </property>
</Properties>
</file>